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АВИАЦИЯ </w:t>
      </w:r>
    </w:p>
    <w:p>
      <w:pPr>
        <w:ind w:left="113.47199999999999" w:right="113.47199999999999" w:firstLine="0"/>
        <w:spacing w:before="120" w:after="120"/>
      </w:pPr>
      <w:r>
        <w:rPr>
          <w:b w:val="1"/>
          <w:bCs w:val="1"/>
        </w:rPr>
        <w:t xml:space="preserve">Процедура закупки № auc0002693217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Авиация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Тактический БАК ближнего действия «Суперкам С150» или аналог, тактический БАК малой дальности «Суперкам С350» в комплекте со средствами подвижности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12535000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Тактический БАК малой дальности "Суперкам С150" или аналог</w:t>
            </w:r>
          </w:p>
        </w:tc>
        <w:tc>
          <w:tcPr>
            <w:tcW w:w="5100" w:type="dxa"/>
            <w:shd w:val="clear" w:fill="fdf5e8"/>
            <w:noWrap/>
          </w:tcPr>
          <w:p>
            <w:pPr>
              <w:ind w:left="113.47199999999999" w:right="113.47199999999999" w:firstLine="0"/>
              <w:spacing w:before="120" w:after="120"/>
            </w:pPr>
            <w:r>
              <w:rPr/>
              <w:t xml:space="preserve">4 Комплект,</w:t>
            </w:r>
            <w:br/>
            <w:r>
              <w:rPr/>
              <w:t xml:space="preserve">3,420,000.00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30.30.32.000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Тактический БАК малой дальности "Суперкам С350"  в комплекте со средствами подвижности или аналог</w:t>
            </w:r>
          </w:p>
        </w:tc>
        <w:tc>
          <w:tcPr>
            <w:tcW w:w="5100" w:type="dxa"/>
            <w:shd w:val="clear" w:fill="fdf5e8"/>
            <w:noWrap/>
          </w:tcPr>
          <w:p>
            <w:pPr>
              <w:ind w:left="113.47199999999999" w:right="113.47199999999999" w:firstLine="0"/>
              <w:spacing w:before="120" w:after="120"/>
            </w:pPr>
            <w:r>
              <w:rPr/>
              <w:t xml:space="preserve">5 Комплект,</w:t>
            </w:r>
            <w:br/>
            <w:r>
              <w:rPr/>
              <w:t xml:space="preserve">9,115,000.00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30.30.32.000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auc0002687099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оборудования локальной сети передачи данных для объекта строительства «Реконструкция учреждения здравоохранения для объекта строительства "Реконструкция  учреждения здравоохранения «Витебская областная клиническая больница» с возведением хирургического корпуса по ул. Воинов-Интернационалистов, 37 в г. Витебске». 1-я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Концевая Елена Валерьевна, +375212679673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8752074.95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аукционных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Коммутационное оборудование(коммутаторы,пассивный кабель,патч-корды, интерфейсные кабели,трансиверы,переключатель,кабель KVM,ПО, лицензия, точки доступа, контроллеры) для объекта строительства «Реконструкция учреждения здравоохранения «Витебская областная клиническая больница» с возведением хирургического корпуса по ул. Воинов-Интернационалистов, 37 в г.Витебске». 1-я очередь.</w:t>
            </w:r>
          </w:p>
        </w:tc>
        <w:tc>
          <w:tcPr>
            <w:tcW w:w="5100" w:type="dxa"/>
            <w:shd w:val="clear" w:fill="fdf5e8"/>
            <w:noWrap/>
          </w:tcPr>
          <w:p>
            <w:pPr>
              <w:ind w:left="113.47199999999999" w:right="113.47199999999999" w:firstLine="0"/>
              <w:spacing w:before="120" w:after="120"/>
            </w:pPr>
            <w:r>
              <w:rPr/>
              <w:t xml:space="preserve">1 Комплект,</w:t>
            </w:r>
            <w:br/>
            <w:r>
              <w:rPr/>
              <w:t xml:space="preserve">1,316,084.99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29.01.2026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Аппаратные отказоустойчивые сервера Fault Tolerant (FT) для объекта строительства «Реконструкция учреждения здравоохранения «Витебская  областная клиническая больница» с возведением хирургического корпуса по ул. Воинов-Интернационалистов, 37 в г.Витебске». 1-я очередь.</w:t>
            </w:r>
          </w:p>
        </w:tc>
        <w:tc>
          <w:tcPr>
            <w:tcW w:w="5100" w:type="dxa"/>
            <w:shd w:val="clear" w:fill="fdf5e8"/>
            <w:noWrap/>
          </w:tcPr>
          <w:p>
            <w:pPr>
              <w:ind w:left="113.47199999999999" w:right="113.47199999999999" w:firstLine="0"/>
              <w:spacing w:before="120" w:after="120"/>
            </w:pPr>
            <w:r>
              <w:rPr/>
              <w:t xml:space="preserve">6 Штука,</w:t>
            </w:r>
            <w:br/>
            <w:r>
              <w:rPr/>
              <w:t xml:space="preserve">5,493,173.69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 Серверные платформы, системы резервного копирования и восстановления данных,                               системы хранения данных для объекта строительства «Реконструкция учреждения здравоохранения «Витебская  областная клиническая больница» с возведением хирургического корпуса по ул. Воинов-Интернационалистов, 37 в г.Витебске». 1-я очередь.</w:t>
            </w:r>
          </w:p>
        </w:tc>
        <w:tc>
          <w:tcPr>
            <w:tcW w:w="5100" w:type="dxa"/>
            <w:shd w:val="clear" w:fill="fdf5e8"/>
            <w:noWrap/>
          </w:tcPr>
          <w:p>
            <w:pPr>
              <w:ind w:left="113.47199999999999" w:right="113.47199999999999" w:firstLine="0"/>
              <w:spacing w:before="120" w:after="120"/>
            </w:pPr>
            <w:r>
              <w:rPr/>
              <w:t xml:space="preserve">1 Комплект,</w:t>
            </w:r>
            <w:br/>
            <w:r>
              <w:rPr/>
              <w:t xml:space="preserve">1,801,247.35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 Системы бесперебойного и автономного электропитания(системное шасси,силовой модуль, карта интерфейсная, модуль байпаса, крепление для ИБП,батарейный модуль для ИБП, ИБП) для объекта строительства «Реконструкция учреждения здравоохранения «Витебская областная клиническая больница» с возведением хирургического корпуса по ул. Воинов-Интернационалистов, 37 в г.Витебске». 1-я очередь.</w:t>
            </w:r>
          </w:p>
        </w:tc>
        <w:tc>
          <w:tcPr>
            <w:tcW w:w="5100" w:type="dxa"/>
            <w:shd w:val="clear" w:fill="fdf5e8"/>
            <w:noWrap/>
          </w:tcPr>
          <w:p>
            <w:pPr>
              <w:ind w:left="113.47199999999999" w:right="113.47199999999999" w:firstLine="0"/>
              <w:spacing w:before="120" w:after="120"/>
            </w:pPr>
            <w:r>
              <w:rPr/>
              <w:t xml:space="preserve">1 Комплект,</w:t>
            </w:r>
            <w:br/>
            <w:r>
              <w:rPr/>
              <w:t xml:space="preserve">141,568.92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27.11.50.400</w:t>
            </w:r>
          </w:p>
        </w:tc>
      </w:tr>
    </w:tbl>
    <w:p/>
    <w:p>
      <w:pPr>
        <w:ind w:left="113.47199999999999" w:right="113.47199999999999" w:firstLine="0"/>
        <w:spacing w:before="120" w:after="120"/>
      </w:pPr>
      <w:r>
        <w:rPr>
          <w:b w:val="1"/>
          <w:bCs w:val="1"/>
        </w:rPr>
        <w:t xml:space="preserve">Процедура закупки № auc0002667006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Системная интеграция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аппаратно-программного комплекса цифровой платформы разработки и сопровождения государственных цифровых платформ  и информационных систем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"Центр цифрового развития"</w:t>
            </w:r>
            <w:br/>
            <w:r>
              <w:rPr/>
              <w:t xml:space="preserve">Республика Беларусь, г. Минск, 220013, г. Минск, ул. Беломорская, 18</w:t>
            </w:r>
            <w:br/>
            <w:r>
              <w:rPr/>
              <w:t xml:space="preserve">100059271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Шнипов Сергей Александрович; +375172900779
</w:t>
            </w:r>
            <w:br/>
            <w:r>
              <w:rPr/>
              <w:t xml:space="preserve">Сотникова Евгения Алексеевна; +375173710798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4020900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Аппаратно-программный комплекс цифровой платформы разработки и сопровождения государственных цифровых платформ и информационных систем</w:t>
            </w:r>
          </w:p>
        </w:tc>
        <w:tc>
          <w:tcPr>
            <w:tcW w:w="5100" w:type="dxa"/>
            <w:shd w:val="clear" w:fill="fdf5e8"/>
            <w:noWrap/>
          </w:tcPr>
          <w:p>
            <w:pPr>
              <w:ind w:left="113.47199999999999" w:right="113.47199999999999" w:firstLine="0"/>
              <w:spacing w:before="120" w:after="120"/>
            </w:pPr>
            <w:r>
              <w:rPr/>
              <w:t xml:space="preserve">1 Комплект,</w:t>
            </w:r>
            <w:br/>
            <w:r>
              <w:rPr/>
              <w:t xml:space="preserve">4,020,900.00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220013, г. Минск, ул. Беломорская,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КУЛЬТУРА </w:t>
      </w:r>
    </w:p>
    <w:p>
      <w:pPr>
        <w:ind w:left="113.47199999999999" w:right="113.47199999999999" w:firstLine="0"/>
        <w:spacing w:before="120" w:after="120"/>
      </w:pPr>
      <w:r>
        <w:rPr>
          <w:b w:val="1"/>
          <w:bCs w:val="1"/>
        </w:rPr>
        <w:t xml:space="preserve">Процедура закупки № auc0002684017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Оборудование для театральных / кино- / видеозалов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мобильный электроакустический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"Дворец Республики" Управления делами Президента Республики Беларусь</w:t>
            </w:r>
            <w:br/>
            <w:r>
              <w:rPr/>
              <w:t xml:space="preserve">Республика Беларусь, г. Минск, 220030, г. Минск, Октябрьская пл., 1-1</w:t>
            </w:r>
            <w:br/>
            <w:r>
              <w:rPr/>
              <w:t xml:space="preserve">101361712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Зуевич Андрей Леонидович, +375172299026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5616000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мобильный электроакустический</w:t>
            </w:r>
          </w:p>
        </w:tc>
        <w:tc>
          <w:tcPr>
            <w:tcW w:w="5100" w:type="dxa"/>
            <w:shd w:val="clear" w:fill="fdf5e8"/>
            <w:noWrap/>
          </w:tcPr>
          <w:p>
            <w:pPr>
              <w:ind w:left="113.47199999999999" w:right="113.47199999999999" w:firstLine="0"/>
              <w:spacing w:before="120" w:after="120"/>
            </w:pPr>
            <w:r>
              <w:rPr/>
              <w:t xml:space="preserve">1 Комплект,</w:t>
            </w:r>
            <w:br/>
            <w:r>
              <w:rPr/>
              <w:t xml:space="preserve">5,616,000.00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09.09.2025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Октябрьская пл.,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26.40.42.300</w:t>
            </w:r>
          </w:p>
        </w:tc>
      </w:tr>
    </w:tbl>
    <w:p/>
    <w:p>
      <w:pPr>
        <w:ind w:left="113.47199999999999" w:right="113.47199999999999" w:firstLine="0"/>
        <w:spacing w:before="120" w:after="120"/>
      </w:pPr>
      <w:r>
        <w:rPr>
          <w:b w:val="1"/>
          <w:bCs w:val="1"/>
        </w:rPr>
        <w:t xml:space="preserve">Процедура закупки № auc0002690118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Культура &gt; Оборудование для театральных / кино- / видеозалов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светодиодного экрана уличного исполнения (500 кв.м)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"Дворец Республики" Управления делами Президента Республики Беларусь</w:t>
            </w:r>
            <w:br/>
            <w:r>
              <w:rPr/>
              <w:t xml:space="preserve">Республика Беларусь, г. Минск, 220030, г. Минск, Октябрьская пл., 1-1</w:t>
            </w:r>
            <w:br/>
            <w:r>
              <w:rPr/>
              <w:t xml:space="preserve">101361712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3840000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светодиодного экрана уличного исполнения (500 кв.м.)</w:t>
            </w:r>
          </w:p>
        </w:tc>
        <w:tc>
          <w:tcPr>
            <w:tcW w:w="5100" w:type="dxa"/>
            <w:shd w:val="clear" w:fill="fdf5e8"/>
            <w:noWrap/>
          </w:tcPr>
          <w:p>
            <w:pPr>
              <w:ind w:left="113.47199999999999" w:right="113.47199999999999" w:firstLine="0"/>
              <w:spacing w:before="120" w:after="120"/>
            </w:pPr>
            <w:r>
              <w:rPr/>
              <w:t xml:space="preserve">1 Комплект,</w:t>
            </w:r>
            <w:br/>
            <w:r>
              <w:rPr/>
              <w:t xml:space="preserve">3,840,000.00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22.09.2025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Республики Беларусь, предлагающих товары, произведенные или выпущенные в свободное обращение в Российской Федерации, Республике Казахстан, а также др. стран ЕАЭС – склад Покупателя по адресу: 220030, г. Минск, пл. Октябрьская, 1-1, для нерезидентов Республики Беларусь, кроме стран ЕАЭС – поставка на условиях DАP склад временного хранения пункта таможенного оформления, расположенный в г. Минске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27.90.20.500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auc0002659138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поставщика  КНС 26а (ТХ2.СО, АТХ2.СО, ЭОМ2.СО, ВК2.СО, ОВ.СО) для объекта: «Экспериментальный многофункциональный комплекс "Северный Берег". Сети водоснабжения, водоотведения и инженерные сооружения (Участок1). 1-я очередь» (код 4920)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Бородулина Татьяна Ивановна, +375173270066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4475026.64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установлены аукционными документами,размещенными на ЭТП в прикрепленных файлах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Иные сведения установлены аукционными документами,размещенными на ЭТП в прикрепленных файлах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КНС 26а (ТХ2.СО, АТХ2.СО, ЭОМ2.СО, ВК2.СО, ОВ.СО) для объекта: «Экспериментальный многофункциональный комплекс "Северный Берег". Сети водоснабжения, водоотведения и инженерные сооружения (Участок1). 1-я очередь» (код 4920)</w:t>
            </w:r>
          </w:p>
        </w:tc>
        <w:tc>
          <w:tcPr>
            <w:tcW w:w="5100" w:type="dxa"/>
            <w:shd w:val="clear" w:fill="fdf5e8"/>
            <w:noWrap/>
          </w:tcPr>
          <w:p>
            <w:pPr>
              <w:ind w:left="113.47199999999999" w:right="113.47199999999999" w:firstLine="0"/>
              <w:spacing w:before="120" w:after="120"/>
            </w:pPr>
            <w:r>
              <w:rPr/>
              <w:t xml:space="preserve">1 Комплект,</w:t>
            </w:r>
            <w:br/>
            <w:r>
              <w:rPr/>
              <w:t xml:space="preserve">4,475,026.64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08.12.2025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42.21.13.000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auc0002693765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услуг столовых и буфетов учреждений образования) (сентябрь-декабрь 2025 г.) (УНК-036, УНК-037)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Коретко Лариса Владимировна, +375292291987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4763564.21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столовых и буфетов учреждений образования (сентябрь-декабрь 2025) (УНК-036), Услуги столовых и буфетов учреждений образования (сентябрь-декабрь 2025) (УНК-037)</w:t>
            </w:r>
          </w:p>
        </w:tc>
        <w:tc>
          <w:tcPr>
            <w:tcW w:w="5100" w:type="dxa"/>
            <w:shd w:val="clear" w:fill="fdf5e8"/>
            <w:noWrap/>
          </w:tcPr>
          <w:p>
            <w:pPr>
              <w:ind w:left="113.47199999999999" w:right="113.47199999999999" w:firstLine="0"/>
              <w:spacing w:before="120" w:after="120"/>
            </w:pPr>
            <w:r>
              <w:rPr/>
              <w:t xml:space="preserve">2 Условная единица,</w:t>
            </w:r>
            <w:br/>
            <w:r>
              <w:rPr/>
              <w:t xml:space="preserve">4,763,564.21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Учреждения управлений согласно разнарядке (Приложение 1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56.29.20.200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auc0002685827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Комбайн самоходный свеклоуборочный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w:t>
            </w:r>
            <w:br/>
            <w:r>
              <w:rPr/>
              <w:t xml:space="preserve">Республика Беларусь, Гомельская область, 246004, г. Гомель, ул. Шоссейная, 41</w:t>
            </w:r>
            <w:br/>
            <w:r>
              <w:rPr/>
              <w:t xml:space="preserve">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Евстратенко Юрий Михайлович, +375232591382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3299900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Комбайн самоходный свеклоуборочный</w:t>
            </w:r>
          </w:p>
        </w:tc>
        <w:tc>
          <w:tcPr>
            <w:tcW w:w="5100" w:type="dxa"/>
            <w:shd w:val="clear" w:fill="fdf5e8"/>
            <w:noWrap/>
          </w:tcPr>
          <w:p>
            <w:pPr>
              <w:ind w:left="113.47199999999999" w:right="113.47199999999999" w:firstLine="0"/>
              <w:spacing w:before="120" w:after="120"/>
            </w:pPr>
            <w:r>
              <w:rPr/>
              <w:t xml:space="preserve">1 Единица,</w:t>
            </w:r>
            <w:br/>
            <w:r>
              <w:rPr/>
              <w:t xml:space="preserve">3,299,900.00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246004, г. Гомель, ул. Шоссейная,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28.30.54.530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auc0002684125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"Возведения домов гостинничного типа государственного предприятия "Санаторий "Приозерный"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220600, г. Минск, ул.К. Маркса, 16, офис 8
</w:t>
            </w:r>
            <w:br/>
            <w:r>
              <w:rPr/>
              <w:t xml:space="preserve">101440705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Морозова Людмила Константиновна, +375172472070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санаторно-курортное унитарное предприятие "САНАТОРИЙ "ПРИОЗЁРНЫЙ" Управления делами Президента Республики Беларусь</w:t>
            </w:r>
            <w:br/>
            <w:r>
              <w:rPr/>
              <w:t xml:space="preserve">Республика Беларусь, Минская область, Мядельский, Нарочь, ул. Песчаная, 21, 222395</w:t>
            </w:r>
            <w:br/>
            <w:r>
              <w:rPr/>
              <w:t xml:space="preserve">690000007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7637802.81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№42-25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"Возведения домов гостинничного типа государственного предприятия "Санаторий "Приозерный"</w:t>
            </w:r>
          </w:p>
        </w:tc>
        <w:tc>
          <w:tcPr>
            <w:tcW w:w="5100" w:type="dxa"/>
            <w:shd w:val="clear" w:fill="fdf5e8"/>
            <w:noWrap/>
          </w:tcPr>
          <w:p>
            <w:pPr>
              <w:ind w:left="113.47199999999999" w:right="113.47199999999999" w:firstLine="0"/>
              <w:spacing w:before="120" w:after="120"/>
            </w:pPr>
            <w:r>
              <w:rPr/>
              <w:t xml:space="preserve">1 Единица,</w:t>
            </w:r>
            <w:br/>
            <w:r>
              <w:rPr/>
              <w:t xml:space="preserve">7,637,802.81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220600, г. Минск, ул.К. Маркса, 16, офис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auc0002691102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Гужова Валентина Викторовна, +375172848001 - по организационным вопросам, Хаменок Сергей Васильевич, +375173787692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59038386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 п.2  и п.3.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строительству объекта  «Четыре многоквартирных жилых дома  в районе  ул. Уручской  в г.Минске»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59,038,386.00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31.05.2028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район ул. Уручской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2025-1259366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финансовой аренды (лизинга) сельскохозяйственной техники с правом последующего выкупа и передачей в собственность лизингополучателя ОАО «Остромечево»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"Остромечево"
</w:t>
            </w:r>
            <w:br/>
            <w:r>
              <w:rPr/>
              <w:t xml:space="preserve">Республика Беларусь, Брестская обл., аг. Остромечево, 225034, пл. Октябрьская, 2
</w:t>
            </w:r>
            <w:br/>
            <w:r>
              <w:rPr/>
              <w:t xml:space="preserve">  200035478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Феданкова Елена Михайловна, +375 162 23-64-36,snab.ostromechevo@yandex.ru,   ostromechevo@tut.by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Требования указаны в «Документации на  закупку услуг финансовой аренды (лизинга) сельскохозяйственной техники с правом последующего выкупа и передачей в собственность лизингополучателя ОАО «Остромечево»».</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Просьба внимательно изучить «Документацию на закупку услуг финансовой аренды (лизинга) сельскохозяйственной техники с правом последующего выкупа и передачей в собственность лизингополучателя ОАО «Остромечево»», находящейся в приложении в виде прикрепленного файла.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находится в приложении в виде прикрепленных файлов. При необходимости документация может быть предоставлена по электронной почте или по факсу после заявки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русском языке в запечатанном конверте с пометкой «НЕ ВСКРЫВАТЬ. КОНКУРС «Услуги финансовой аренды (лизинга)» и направляется (или доставляется нарочно) по адресу: 225034, Брестская область, Брестский р-н, аг. Остромечево пл. Октябрьская 2, ОАО "Остромечево".
</w:t>
            </w:r>
            <w:br/>
            <w:r>
              <w:rPr/>
              <w:t xml:space="preserve">Предложения, присланные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финансовой аренды (лизинга) кормоуборочного комбайна CLAAS JAGUAR 880 в комплекте с подборщиком  для уборки трав PICK UP 300  и кукурузной жаткой CLAAS ORBIS 750</w:t>
            </w:r>
          </w:p>
        </w:tc>
        <w:tc>
          <w:tcPr>
            <w:tcW w:w="5100" w:type="dxa"/>
            <w:shd w:val="clear" w:fill="fdf5e8"/>
            <w:noWrap/>
          </w:tcPr>
          <w:p>
            <w:pPr>
              <w:ind w:left="113.47199999999999" w:right="113.47199999999999" w:firstLine="0"/>
              <w:spacing w:before="120" w:after="120"/>
            </w:pPr>
            <w:r>
              <w:rPr/>
              <w:t xml:space="preserve">1 усл.,</w:t>
            </w:r>
            <w:br/>
            <w:r>
              <w:rPr/>
              <w:t xml:space="preserve">3,325,531.00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21.09.2025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"Остромечево", Брестская область, Брестский р-н, аг. Остромечево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64.91.10.900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финансовой аренды (лизинга) Самоходного кормораздатчика 14 м3   LEADER PF 2.14 С PLUS Ecomix III A</w:t>
            </w:r>
          </w:p>
        </w:tc>
        <w:tc>
          <w:tcPr>
            <w:tcW w:w="5100" w:type="dxa"/>
            <w:shd w:val="clear" w:fill="fdf5e8"/>
            <w:noWrap/>
          </w:tcPr>
          <w:p>
            <w:pPr>
              <w:ind w:left="113.47199999999999" w:right="113.47199999999999" w:firstLine="0"/>
              <w:spacing w:before="120" w:after="120"/>
            </w:pPr>
            <w:r>
              <w:rPr/>
              <w:t xml:space="preserve">1 усл.,</w:t>
            </w:r>
            <w:br/>
            <w:r>
              <w:rPr/>
              <w:t xml:space="preserve">899,341.00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08.09.2025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"Остромечево", Брестская область, Брестский р-н, аг. Остромечево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64.91.10.900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финансовой аренды (лизинга) Самоходного кормораздатчика 18 м3  LEADER PF 2.18 PLUS Ecomix III A</w:t>
            </w:r>
          </w:p>
        </w:tc>
        <w:tc>
          <w:tcPr>
            <w:tcW w:w="5100" w:type="dxa"/>
            <w:shd w:val="clear" w:fill="fdf5e8"/>
            <w:noWrap/>
          </w:tcPr>
          <w:p>
            <w:pPr>
              <w:ind w:left="113.47199999999999" w:right="113.47199999999999" w:firstLine="0"/>
              <w:spacing w:before="120" w:after="120"/>
            </w:pPr>
            <w:r>
              <w:rPr/>
              <w:t xml:space="preserve">1 усл.,</w:t>
            </w:r>
            <w:br/>
            <w:r>
              <w:rPr/>
              <w:t xml:space="preserve">1,049,209.00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08.09.2025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"Остромечево", Брестская область, Брестский р-н, аг. Остромечево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64.91.10.900</w:t>
            </w:r>
          </w:p>
        </w:tc>
      </w:tr>
    </w:tbl>
    <w:p/>
    <w:p>
      <w:pPr>
        <w:ind w:left="113.47199999999999" w:right="113.47199999999999" w:firstLine="0"/>
        <w:spacing w:before="120" w:after="120"/>
      </w:pPr>
      <w:r>
        <w:rPr>
          <w:b w:val="1"/>
          <w:bCs w:val="1"/>
        </w:rPr>
        <w:t xml:space="preserve">Процедура закупки № 2025-1261061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Лизинг линии по производству экструдированных кормов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сельскохозяйственное унитарное предприятие "Воронецкий"
</w:t>
            </w:r>
            <w:br/>
            <w:r>
              <w:rPr/>
              <w:t xml:space="preserve">Республика Беларусь, Гродненская обл., аг.Большие Эйсмонты, 231785, ул.Юбилейная, 20
</w:t>
            </w:r>
            <w:br/>
            <w:r>
              <w:rPr/>
              <w:t xml:space="preserve">  500012949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Капица Владислав Иванович, Толочко Ольга Николаевна +375151172890, voronetskogo@mail.ru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момента размещения приглашения к участию в процедуре закупки на сайте www.icetrade.by. В электронной форме на сайте www.icetrade.by, на бумажном носителе в ГП "Воронецкий".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предоставляются до 15-00 часов 08.08.2025 года почтой или нарочным по адресу Гродненская область, Берестовицкий район, аг. Большие Эйсмонты, ул. Юбилейная, д. 20 с надписью «Не вскрывать до 15.00, 08.08.2025. На процедуру открытый конкурс №____ Лот №____"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потенциального поставщика предмета лизинга (линии по производству экструдированных кормов со средней производительностью 500 кг/час (12 тонн в сутки) в исполнении, позволяющей размещение оборудования на открытой площадке с привязкой к существующему зданию, согл. заданию)</w:t>
            </w:r>
          </w:p>
        </w:tc>
        <w:tc>
          <w:tcPr>
            <w:tcW w:w="5100" w:type="dxa"/>
            <w:shd w:val="clear" w:fill="fdf5e8"/>
            <w:noWrap/>
          </w:tcPr>
          <w:p>
            <w:pPr>
              <w:ind w:left="113.47199999999999" w:right="113.47199999999999" w:firstLine="0"/>
              <w:spacing w:before="120" w:after="120"/>
            </w:pPr>
            <w:r>
              <w:rPr/>
              <w:t xml:space="preserve">1 ед.,</w:t>
            </w:r>
            <w:br/>
            <w:r>
              <w:rPr/>
              <w:t xml:space="preserve">1,540,000.00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Берестовицкий район, аг. Большие Эйсмонты, ГП "Воронецкий"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28.30.83.300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лизонгодателя по финансовой аренде (лизингу) линии по производству экструдированных кормов со средней производительностью 500 кг/час (12 тонн в сутки) в исполнении, позволяющей размещение оборудования на открытой площадке с привязкой к существующему зданию, согл. заданию)</w:t>
            </w:r>
          </w:p>
        </w:tc>
        <w:tc>
          <w:tcPr>
            <w:tcW w:w="5100" w:type="dxa"/>
            <w:shd w:val="clear" w:fill="fdf5e8"/>
            <w:noWrap/>
          </w:tcPr>
          <w:p>
            <w:pPr>
              <w:ind w:left="113.47199999999999" w:right="113.47199999999999" w:firstLine="0"/>
              <w:spacing w:before="120" w:after="120"/>
            </w:pPr>
            <w:r>
              <w:rPr/>
              <w:t xml:space="preserve">1 усл.,</w:t>
            </w:r>
            <w:br/>
            <w:r>
              <w:rPr/>
              <w:t xml:space="preserve">1,670,000.00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Берестовицкий район, аг. Большие Эйсмонты, ГП "Воронецкий"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77.31.10.000</w:t>
            </w:r>
          </w:p>
        </w:tc>
      </w:tr>
    </w:tbl>
    <w:p/>
    <w:p>
      <w:pPr>
        <w:ind w:left="113.47199999999999" w:right="113.47199999999999" w:firstLine="0"/>
        <w:spacing w:before="120" w:after="120"/>
      </w:pPr>
      <w:r>
        <w:rPr>
          <w:b w:val="1"/>
          <w:bCs w:val="1"/>
        </w:rPr>
        <w:t xml:space="preserve">Процедура закупки № 2025-1261435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финансовой аренды (лизинга) для приобретения в лизинг:  установок доильных типа «Карусель» – 1 комплект, типа «Параллель»-  1 комплект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Вопросы по процедуре - отдел материально-технического снабжения: Кузнецов Андрей Станиславович, тел./факс +375 (212) 67-46-23, +375(33) 358-49-08,  zkp@vitmez.by.
</w:t>
            </w:r>
            <w:br/>
            <w:r>
              <w:rPr/>
              <w:t xml:space="preserve">Запрос разъяснений по финансовым вопросам – заместитель директора по экономике и финансам Алексеенко Дмитрий Михайлович, тел. 80212 67-64-14, +375(33) 684-57-03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финансовой аренды (лизинга) для приобретения в лизинг со сроком не менее 24 месяцев, но не более 60 месяцев: установки доильной типа «Карусель» – 1 комплект, установки доильной типа «Параллель» – 1 комплект в составе для объекта строительства «Возведение молочно-товарной фермы вблизи д. Горелики Лиозненского района Витебской области». 
</w:t>
            </w:r>
            <w:br/>
            <w:r>
              <w:rPr/>
              <w:t xml:space="preserve">Организационно-правовая форма, адрес регистрации, контактная информация поставщика предмета лизинга, учетный номер плательщика, банковские реквизиты:
</w:t>
            </w:r>
            <w:br/>
            <w:r>
              <w:rPr/>
              <w:t xml:space="preserve">ОДО «Криола» 22302, Минская область, Минский р-н, а/г Чуриловичи ул.Центральная, д.8 пом.2, +375 17 5167172, info@criola.by, УНН 190199721,р/с BY42PJCB30120136531000000933 в ОАО «Приорбанк» ЦБУ 116, БИК: PJCBBY2X.</w:t>
            </w:r>
          </w:p>
        </w:tc>
        <w:tc>
          <w:tcPr>
            <w:tcW w:w="5100" w:type="dxa"/>
            <w:shd w:val="clear" w:fill="fdf5e8"/>
            <w:noWrap/>
          </w:tcPr>
          <w:p>
            <w:pPr>
              <w:ind w:left="113.47199999999999" w:right="113.47199999999999" w:firstLine="0"/>
              <w:spacing w:before="120" w:after="120"/>
            </w:pPr>
            <w:r>
              <w:rPr/>
              <w:t xml:space="preserve">1 усл.,</w:t>
            </w:r>
            <w:br/>
            <w:r>
              <w:rPr/>
              <w:t xml:space="preserve">10,080,000.00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07.08.2025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64.91.10.900</w:t>
            </w:r>
          </w:p>
        </w:tc>
      </w:tr>
    </w:tbl>
    <w:p/>
    <w:p>
      <w:pPr>
        <w:ind w:left="113.47199999999999" w:right="113.47199999999999" w:firstLine="0"/>
        <w:spacing w:before="120" w:after="120"/>
      </w:pPr>
      <w:r>
        <w:rPr>
          <w:color w:val="red"/>
          <w:b w:val="1"/>
          <w:bCs w:val="1"/>
        </w:rPr>
        <w:t xml:space="preserve">ОТРАСЛЬ: ВЕТЕРИНАРИЯ </w:t>
      </w:r>
    </w:p>
    <w:p>
      <w:pPr>
        <w:ind w:left="113.47199999999999" w:right="113.47199999999999" w:firstLine="0"/>
        <w:spacing w:before="120" w:after="120"/>
      </w:pPr>
      <w:r>
        <w:rPr>
          <w:b w:val="1"/>
          <w:bCs w:val="1"/>
        </w:rPr>
        <w:t xml:space="preserve">Процедура закупки № 2025-1259963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Ветеринарные препараты для нужд птицеводства согласно 32 наименованиям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Гиль Ольга Вячеславовна 80163 48 99 49
</w:t>
            </w:r>
            <w:br/>
            <w:r>
              <w:rPr/>
              <w:t xml:space="preserve">Мишкевич Виктор Иосифович +375 29 603 16 87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на закупку -смотреть файл во вложении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на закупку -смотреть файл во вложении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Препарат антибактериальный для дачи с водой, содержащий в пересчете 200 мг/г доксициклина гиклата и 1 млн.ЕД колистина сульфата в 1 мл(г) водорастворимый или в растворе - 6000 кг/л,
</w:t>
            </w:r>
            <w:br/>
            <w:r>
              <w:rPr/>
              <w:t xml:space="preserve">Лот 2.   Декстроза (глюкоза) оральная 100% - 55 тонн, 
</w:t>
            </w:r>
            <w:br/>
            <w:r>
              <w:rPr/>
              <w:t xml:space="preserve">Лот 3. Препарат ветеринарный антибактериальный, комплексный (водорастворимый или в растворе), содержащий в своем составе в 1,0 мл (гр)   сульфамонометоксина или сульфаметоксазола, 50 мг линкомицина, 400000 МЕ колистина сульфата, 10 мг  триметоприма– 2000 кг (л),
</w:t>
            </w:r>
            <w:br/>
            <w:r>
              <w:rPr/>
              <w:t xml:space="preserve">Лот 4. Препарат вирджиниамицина (10-15%) - 5 000 кг,
</w:t>
            </w:r>
            <w:br/>
            <w:r>
              <w:rPr/>
              <w:t xml:space="preserve">Лот 5. Препарат растительного происхождения без сроков ожидания по мясу для профилактики и лечения микоплазмоза кур, прописанной в инструкции, содержащий в своем составе японскую жимолость– 5000 литров,
</w:t>
            </w:r>
            <w:br/>
            <w:r>
              <w:rPr/>
              <w:t xml:space="preserve">Лот 6 Кокцидиостатик в виде порошка, содержащий в своем составе в 1 кг  не менее 95 гр. салиномицина натрия и не менее 75 гр. никарбазина аналогичный Максибоксу - 32 000 кг.,
</w:t>
            </w:r>
            <w:br/>
            <w:r>
              <w:rPr/>
              <w:t xml:space="preserve">Лот 7. Шашки йодные весом 125 гр /1шт  -  2500  шт.,   
</w:t>
            </w:r>
            <w:br/>
            <w:r>
              <w:rPr/>
              <w:t xml:space="preserve">Лот 8. Препарат йода в виде раствора для дачи с водой птице аналогичный Монклавиту -8000 л.,
</w:t>
            </w:r>
            <w:br/>
            <w:r>
              <w:rPr/>
              <w:t xml:space="preserve">Лот 9.  Препарат для лечения аспергиллёза для дачи с водой– 1250 л.,
</w:t>
            </w:r>
            <w:br/>
            <w:r>
              <w:rPr/>
              <w:t xml:space="preserve">Лот 10 Средство для дератизации в виде готовых приманок, брикетированное (с зерновой основой не предлагать) - 500 кг.,
</w:t>
            </w:r>
            <w:br/>
            <w:r>
              <w:rPr/>
              <w:t xml:space="preserve">Лот 11 Препарат антитоксический растительного происхождения с активированным углем и андрографиксом для дачи с водой-15 000 литров,
</w:t>
            </w:r>
            <w:br/>
            <w:r>
              <w:rPr/>
              <w:t xml:space="preserve">Лот 12 Гепатопротектор, содержащий в своем составе аминокислоты и витамины (группы В (не менее 5) и жирорастворимые витамины), а также макро и микро элементы -9000 литров,
</w:t>
            </w:r>
            <w:br/>
            <w:r>
              <w:rPr/>
              <w:t xml:space="preserve">Лот 13 Колистина сульфат из расчёта концентрации д.в.6 млн.ед./1г – 7000 кг.,
</w:t>
            </w:r>
            <w:br/>
            <w:r>
              <w:rPr/>
              <w:t xml:space="preserve">Лот 14  Препарат противовирусный в виде раствора, содержащий в своем составе  смесь координационных соединений (аддуктов) гекса-2 аминопропионовой кислоты  лития триодидадигидрат и гексааминоуксусной кислоты йод –трииодоводород -2500 литров, 
</w:t>
            </w:r>
            <w:br/>
            <w:r>
              <w:rPr/>
              <w:t xml:space="preserve">Лот 15 Инсектицидный препарат из группы пиретроидов -800 литров.
</w:t>
            </w:r>
            <w:br/>
            <w:r>
              <w:rPr/>
              <w:t xml:space="preserve">Оценка по лоту № 15 будет производиться, в том числе с учетом расхода рабочего раствора на 1 м.кв. обрабатываемой площади, с прописанной в инструкции эффективностью против древесного и мучного хрущака. 
</w:t>
            </w:r>
            <w:br/>
            <w:r>
              <w:rPr/>
              <w:t xml:space="preserve">Лот 16 Препарат растительный для выпойки для лечения и профилактики острых и хронических респираторных и других заболеваний птицы, прописанных в инструкции, содержащий в своем составе лакричный корень - 5000 литров,
</w:t>
            </w:r>
            <w:br/>
            <w:r>
              <w:rPr/>
              <w:t xml:space="preserve">Лот 17 Препарат ветеринарный для профилактики и лечения кокцидиоза цыплят бройлеров, прописанной в инструкции, без сроков ожидания по мясу, в том числе растительного происхождения, для применения с водой – 2500 л (кг),
</w:t>
            </w:r>
            <w:br/>
            <w:r>
              <w:rPr/>
              <w:t xml:space="preserve">Лот 18 Препарат антистрессовый, иммуномодулирующий, содержащий смесь растительных экстрактов, в том числе мумиё и цикорий  - 2500 л.,
</w:t>
            </w:r>
            <w:br/>
            <w:r>
              <w:rPr/>
              <w:t xml:space="preserve">Лот 19 Ветеринарный препарат в растворе или водорастворимый порошок, содержащий в своем составе в 1 мл.(г) 100 мг энрофлоксацилина и 100 мг азитромицина-8000 л. (кг).
</w:t>
            </w:r>
            <w:br/>
            <w:r>
              <w:rPr/>
              <w:t xml:space="preserve">Лот 20  Препарат водорастворимый (жидкий), содержащий в своем составе дрожжевой экстракт, олигосахариды, витамины, аминокислоты, ферменты и бутират натрия–8000 кг (л),
</w:t>
            </w:r>
            <w:br/>
            <w:r>
              <w:rPr/>
              <w:t xml:space="preserve">Лот 21 Препарат в корм для лечения и профилактики энтеритов бактериальной этиологии у домашней птицы, содержащий в качестве действующего вещества 5% китасамицина тартрата  и 1% мультиомицина – 15 000 кг.,
</w:t>
            </w:r>
            <w:br/>
            <w:r>
              <w:rPr/>
              <w:t xml:space="preserve">Лот 22 Ветеринарный препарат для орального применения с водой, содержащий в 1 мл.  400 мг сульфамонометоксина в форме натриевой соли и 80 мг триметоприма    - 2000 л.(кг),
</w:t>
            </w:r>
            <w:br/>
            <w:r>
              <w:rPr/>
              <w:t xml:space="preserve">Лот 23 Препарат для ввода в корм, содержащий в своем составе монолаурин в пересчете на 100 % – 7500 кг.,
</w:t>
            </w:r>
            <w:br/>
            <w:r>
              <w:rPr/>
              <w:t xml:space="preserve">Лот 24 Ветеринарный препарат водорастворимый порошок  для перрорального применения, не выпадающий в осадок, имеющий в своем составе амоксицилина не менее 500 мг/гр, а также клавулановую кислоту не менее 125 мг/г -3000 кг,
</w:t>
            </w:r>
            <w:br/>
            <w:r>
              <w:rPr/>
              <w:t xml:space="preserve">Лот 25    Комбинированный антибактериальный ветеринарный препарат, содержащий в своем составе в виде раствора не менее 10% левофлоксацилина и не менее 1,5% колистина сульфата, а также комплекс витаминов группы В – 14000 л.,
</w:t>
            </w:r>
            <w:br/>
            <w:r>
              <w:rPr/>
              <w:t xml:space="preserve">Лот 26 Сода каустическая гранулированная -17000 кг.,
</w:t>
            </w:r>
            <w:br/>
            <w:r>
              <w:rPr/>
              <w:t xml:space="preserve">Лот 27 Известь хлорная – 7000 кг,
</w:t>
            </w:r>
            <w:br/>
            <w:r>
              <w:rPr/>
              <w:t xml:space="preserve">Лот 28 Препарат глютарового альдегида для аэрозольной дезинфекции птичников в концентрации не менее 10%.  -5000 л.
</w:t>
            </w:r>
            <w:br/>
            <w:r>
              <w:rPr/>
              <w:t xml:space="preserve">Оценка предложения по допуску к торгам по лоту № 28 будет проводиться в том числе по возможности применения по таре и транспорту занятому на перевозке мясной продукции.
</w:t>
            </w:r>
            <w:br/>
            <w:r>
              <w:rPr/>
              <w:t xml:space="preserve">Лот 29 Формалин технический -90 тонн (автоналивом);
</w:t>
            </w:r>
            <w:br/>
            <w:r>
              <w:rPr/>
              <w:t xml:space="preserve">Лот 30  Препарат ветеринарный антибактериальный, комплексный для применения с водой, содержащий в 1 гр не менее 350 мг китасамицина тартрата, не менее 300 мг (7000000 МЕ) колистина сульфата  – 3000 кг.  
</w:t>
            </w:r>
            <w:br/>
            <w:r>
              <w:rPr/>
              <w:t xml:space="preserve">Лот 31 Препарат ветеринарный антибактериальный, комплексный для применения с водой, содержащий в своем составе в 1 гр в пересчете 350 мг энрофлоксацина и 500 мг амоксициллина натрия – 2000 кг.
</w:t>
            </w:r>
            <w:br/>
            <w:r>
              <w:rPr/>
              <w:t xml:space="preserve">Лот 32 Препарат ветеринарный антибактериальный, комплексный для применения с водой, содержащий в своем составе в 1 гр в пересчете 300 мг энрофлоксацина и 150 мг  гентамицина сульфата -2000 кг.</w:t>
            </w:r>
          </w:p>
        </w:tc>
        <w:tc>
          <w:tcPr>
            <w:tcW w:w="5100" w:type="dxa"/>
            <w:shd w:val="clear" w:fill="fdf5e8"/>
            <w:noWrap/>
          </w:tcPr>
          <w:p>
            <w:pPr>
              <w:ind w:left="113.47199999999999" w:right="113.47199999999999" w:firstLine="0"/>
              <w:spacing w:before="120" w:after="120"/>
            </w:pPr>
            <w:r>
              <w:rPr/>
              <w:t xml:space="preserve">32 наим.,</w:t>
            </w:r>
            <w:br/>
            <w:r>
              <w:rPr/>
              <w:t xml:space="preserve">6,000,000.00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на закупку -смотреть файл во вложении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21.20.13.82</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2025-1261299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Серверное и коммутационное оборудование, диски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Оперативно-аналитический центр при Президенте Республики Беларусь
</w:t>
            </w:r>
            <w:br/>
            <w:r>
              <w:rPr/>
              <w:t xml:space="preserve">Республика Беларусь, г. Минск, 220030, г. Минск, ул. Кирова, 49
</w:t>
            </w:r>
            <w:br/>
            <w:r>
              <w:rPr/>
              <w:t xml:space="preserve">100830935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Саванец Олег Степанович, +375173092436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w:t>
            </w:r>
          </w:p>
        </w:tc>
        <w:tc>
          <w:tcPr>
            <w:tcW w:w="5100" w:type="dxa"/>
            <w:shd w:val="clear" w:fill="fdf5e8"/>
            <w:noWrap/>
          </w:tcPr>
          <w:p>
            <w:pPr>
              <w:ind w:left="113.47199999999999" w:right="113.47199999999999" w:firstLine="0"/>
              <w:spacing w:before="120" w:after="120"/>
            </w:pPr>
            <w:r>
              <w:rPr/>
              <w:t xml:space="preserve">22 Штука,</w:t>
            </w:r>
            <w:br/>
            <w:r>
              <w:rPr/>
              <w:t xml:space="preserve">1,540,000.00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Сервер с видеокартой</w:t>
            </w:r>
          </w:p>
        </w:tc>
        <w:tc>
          <w:tcPr>
            <w:tcW w:w="5100" w:type="dxa"/>
            <w:shd w:val="clear" w:fill="fdf5e8"/>
            <w:noWrap/>
          </w:tcPr>
          <w:p>
            <w:pPr>
              <w:ind w:left="113.47199999999999" w:right="113.47199999999999" w:firstLine="0"/>
              <w:spacing w:before="120" w:after="120"/>
            </w:pPr>
            <w:r>
              <w:rPr/>
              <w:t xml:space="preserve">3 Штука,</w:t>
            </w:r>
            <w:br/>
            <w:r>
              <w:rPr/>
              <w:t xml:space="preserve">290,000.00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СХД Infortrend GS3040 G3 или аналог</w:t>
            </w:r>
          </w:p>
        </w:tc>
        <w:tc>
          <w:tcPr>
            <w:tcW w:w="5100" w:type="dxa"/>
            <w:shd w:val="clear" w:fill="fdf5e8"/>
            <w:noWrap/>
          </w:tcPr>
          <w:p>
            <w:pPr>
              <w:ind w:left="113.47199999999999" w:right="113.47199999999999" w:firstLine="0"/>
              <w:spacing w:before="120" w:after="120"/>
            </w:pPr>
            <w:r>
              <w:rPr/>
              <w:t xml:space="preserve">3 Штука,</w:t>
            </w:r>
            <w:br/>
            <w:r>
              <w:rPr/>
              <w:t xml:space="preserve">2,195,000.00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Полка расширения для СХД Infortrend GS3040 G3 или аналог</w:t>
            </w:r>
          </w:p>
        </w:tc>
        <w:tc>
          <w:tcPr>
            <w:tcW w:w="5100" w:type="dxa"/>
            <w:shd w:val="clear" w:fill="fdf5e8"/>
            <w:noWrap/>
          </w:tcPr>
          <w:p>
            <w:pPr>
              <w:ind w:left="113.47199999999999" w:right="113.47199999999999" w:firstLine="0"/>
              <w:spacing w:before="120" w:after="120"/>
            </w:pPr>
            <w:r>
              <w:rPr/>
              <w:t xml:space="preserve">3 Штука,</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Полка расширения для СХД Infortrend GS2024 G3 или аналог</w:t>
            </w:r>
          </w:p>
        </w:tc>
        <w:tc>
          <w:tcPr>
            <w:tcW w:w="5100" w:type="dxa"/>
            <w:shd w:val="clear" w:fill="fdf5e8"/>
            <w:noWrap/>
          </w:tcPr>
          <w:p>
            <w:pPr>
              <w:ind w:left="113.47199999999999" w:right="113.47199999999999" w:firstLine="0"/>
              <w:spacing w:before="120" w:after="120"/>
            </w:pPr>
            <w:r>
              <w:rPr/>
              <w:t xml:space="preserve">1 Штука,</w:t>
            </w:r>
            <w:br/>
            <w:r>
              <w:rPr/>
              <w:t xml:space="preserve">165,000.00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Полка расширения для СХД HPE 2050 или аналог</w:t>
            </w:r>
          </w:p>
        </w:tc>
        <w:tc>
          <w:tcPr>
            <w:tcW w:w="5100" w:type="dxa"/>
            <w:shd w:val="clear" w:fill="fdf5e8"/>
            <w:noWrap/>
          </w:tcPr>
          <w:p>
            <w:pPr>
              <w:ind w:left="113.47199999999999" w:right="113.47199999999999" w:firstLine="0"/>
              <w:spacing w:before="120" w:after="120"/>
            </w:pPr>
            <w:r>
              <w:rPr/>
              <w:t xml:space="preserve">2 Штука,</w:t>
            </w:r>
            <w:br/>
            <w:r>
              <w:rPr/>
              <w:t xml:space="preserve">315,000.00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Диски SSD</w:t>
            </w:r>
          </w:p>
        </w:tc>
        <w:tc>
          <w:tcPr>
            <w:tcW w:w="5100" w:type="dxa"/>
            <w:shd w:val="clear" w:fill="fdf5e8"/>
            <w:noWrap/>
          </w:tcPr>
          <w:p>
            <w:pPr>
              <w:ind w:left="113.47199999999999" w:right="113.47199999999999" w:firstLine="0"/>
              <w:spacing w:before="120" w:after="120"/>
            </w:pPr>
            <w:r>
              <w:rPr/>
              <w:t xml:space="preserve">70 Штука,</w:t>
            </w:r>
            <w:br/>
            <w:r>
              <w:rPr/>
              <w:t xml:space="preserve">315,000.00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26.11.30.230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Диски HDD</w:t>
            </w:r>
          </w:p>
        </w:tc>
        <w:tc>
          <w:tcPr>
            <w:tcW w:w="5100" w:type="dxa"/>
            <w:shd w:val="clear" w:fill="fdf5e8"/>
            <w:noWrap/>
          </w:tcPr>
          <w:p>
            <w:pPr>
              <w:ind w:left="113.47199999999999" w:right="113.47199999999999" w:firstLine="0"/>
              <w:spacing w:before="120" w:after="120"/>
            </w:pPr>
            <w:r>
              <w:rPr/>
              <w:t xml:space="preserve">45 Штука,</w:t>
            </w:r>
            <w:br/>
            <w:r>
              <w:rPr/>
              <w:t xml:space="preserve">61,000.00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26.80.11.000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12 Штука,</w:t>
            </w:r>
            <w:br/>
            <w:r>
              <w:rPr/>
              <w:t xml:space="preserve">41,500.00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6 Штука,</w:t>
            </w:r>
            <w:br/>
            <w:r>
              <w:rPr/>
              <w:t xml:space="preserve">44,000.00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 Кирова,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2025-1260355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Вырубка деревьев / валка леса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заготовке древесины (вырубка, разделка, трелевка деревьев)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"Строительно-монтажный трест № 8"
</w:t>
            </w:r>
            <w:br/>
            <w:r>
              <w:rPr/>
              <w:t xml:space="preserve">Республика Беларусь, г. Минск,  220020, ул. Пионерская, 37
</w:t>
            </w:r>
            <w:br/>
            <w:r>
              <w:rPr/>
              <w:t xml:space="preserve">+375 740 740 9405
</w:t>
            </w:r>
            <w:br/>
            <w:r>
              <w:rPr/>
              <w:t xml:space="preserve"> smt8.mail@mail.ru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Татьяна Ивановна, тел: +3757407409425 или Алексей Владимирович 87407409420, smt-8@mail.ru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заготовке древесины (вырубка, разделка, трелевка деревьев) с диаметром стволов от 16 см до 32 см</w:t>
            </w:r>
          </w:p>
        </w:tc>
        <w:tc>
          <w:tcPr>
            <w:tcW w:w="5100" w:type="dxa"/>
            <w:shd w:val="clear" w:fill="fdf5e8"/>
            <w:noWrap/>
          </w:tcPr>
          <w:p>
            <w:pPr>
              <w:ind w:left="113.47199999999999" w:right="113.47199999999999" w:firstLine="0"/>
              <w:spacing w:before="120" w:after="120"/>
            </w:pPr>
            <w:r>
              <w:rPr/>
              <w:t xml:space="preserve">54 190 шт.,</w:t>
            </w:r>
            <w:br/>
            <w:r>
              <w:rPr/>
              <w:t xml:space="preserve">2,964,241.90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Автомобильная дорога М-3 Минск - Витебск, км 8,6 - км 87,95. VI очередь, км 66,7 - км 87,95, на участке от км 76,2 до км 87,95.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02.40.10.290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заготовке древесины (вырубка, разделка, трелевка деревьев) с диаметром стволов от 16 см и свыше 32 см</w:t>
            </w:r>
          </w:p>
        </w:tc>
        <w:tc>
          <w:tcPr>
            <w:tcW w:w="5100" w:type="dxa"/>
            <w:shd w:val="clear" w:fill="fdf5e8"/>
            <w:noWrap/>
          </w:tcPr>
          <w:p>
            <w:pPr>
              <w:ind w:left="113.47199999999999" w:right="113.47199999999999" w:firstLine="0"/>
              <w:spacing w:before="120" w:after="120"/>
            </w:pPr>
            <w:r>
              <w:rPr/>
              <w:t xml:space="preserve">10 748 шт.,</w:t>
            </w:r>
            <w:br/>
            <w:r>
              <w:rPr/>
              <w:t xml:space="preserve">344,883.58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Автомобильная дорога М-3 Минск - Витебск, км 8,6 - км 87,95. VI очередь, км 66,7 - км 87,95, на участке от км 76,2 до км 87,95.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02.40.10.290</w:t>
            </w:r>
          </w:p>
        </w:tc>
      </w:tr>
    </w:tbl>
    <w:p/>
    <w:p>
      <w:pPr>
        <w:ind w:left="113.47199999999999" w:right="113.47199999999999" w:firstLine="0"/>
        <w:spacing w:before="120" w:after="120"/>
      </w:pPr>
      <w:r>
        <w:rPr>
          <w:b w:val="1"/>
          <w:bCs w:val="1"/>
        </w:rPr>
        <w:t xml:space="preserve">Процедура закупки № 2025-1260356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сушильного комплекса топочно-сушильного отделения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Киптик Алёна Валерьевна, +375 17 350-48-51, info@btgk.by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договору оказания услуг</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 "Брестоблгаз", г.Брест, ул.Генерала Попова, 16, 224012, УНП 200274574.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Ярутов А.В. +375-29-209-32-11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 конкурсным документам прикреплен проект 7.1-23.43-2367 графической части раздела 7.1-23.43-2367-ТХ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размещена на сайте РУП «Национальный центр маркетинга и конъюнктуры цен», а также осуществляется по запросу в ОАО «Белтопгазкомплект» на email – info@btgk.by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 с предложением должен быть предоставлен в конкурсную комиссию ОАО «Белтопгазкомплект» по адресу: 220005, Республика Беларусь, г. Минск, ул. В.Хоружей, 3, каб.107, до 11 часов 00 минут 18 августа 2025 года и зарегистрирован в установленном порядке у секретаря приемной руководителя.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сушильного комплекса топочно-сушильного отделения</w:t>
            </w:r>
          </w:p>
        </w:tc>
        <w:tc>
          <w:tcPr>
            <w:tcW w:w="5100" w:type="dxa"/>
            <w:shd w:val="clear" w:fill="fdf5e8"/>
            <w:noWrap/>
          </w:tcPr>
          <w:p>
            <w:pPr>
              <w:ind w:left="113.47199999999999" w:right="113.47199999999999" w:firstLine="0"/>
              <w:spacing w:before="120" w:after="120"/>
            </w:pPr>
            <w:r>
              <w:rPr/>
              <w:t xml:space="preserve">1 ед.,</w:t>
            </w:r>
            <w:br/>
            <w:r>
              <w:rPr/>
              <w:t xml:space="preserve">9,850,000.00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ТПУ "Березовское", д.Нехачево, Ивацевичский р-н,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28.99.31</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2025-1259801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Миролевич Наталья Владимировна, +375 17 217 20 13, uvk_mtm@maz.by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управляющая компания холдинга «БЕЛАВТОМАЗ» 
</w:t>
            </w:r>
            <w:br/>
            <w:r>
              <w:rPr/>
              <w:t xml:space="preserve">(ОАО «МАЗ» - управляющая компания холдинга «БЕЛАВТОМАЗ»)
</w:t>
            </w:r>
            <w:br/>
            <w:r>
              <w:rPr/>
              <w:t xml:space="preserve">Республика Беларусь, г. Минск, 220021, ул. Социалистическая, 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Миролевич Наталья Владимировна, +375 17 217 20 13,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транспортные затраты
</w:t>
            </w:r>
            <w:br/>
            <w:r>
              <w:rPr/>
              <w:t xml:space="preserve">- порядок расчетов.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 По решению конкурсной комиссии допускается разделение объемов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Коммерческие предложения принимаются одним из следующих способов:
</w:t>
            </w:r>
            <w:br/>
            <w:r>
              <w:rPr/>
              <w:t xml:space="preserve">- по факсу (+37517) 217-25-41
</w:t>
            </w:r>
            <w:br/>
            <w:r>
              <w:rPr/>
              <w:t xml:space="preserve">- по E-mail: uvk_mtm@maz.by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КО-427-73 с учетом монтажа на давальческое шасси МАЗ-534025-585-013 (или аналоги)</w:t>
            </w:r>
          </w:p>
        </w:tc>
        <w:tc>
          <w:tcPr>
            <w:tcW w:w="5100" w:type="dxa"/>
            <w:shd w:val="clear" w:fill="fdf5e8"/>
            <w:noWrap/>
          </w:tcPr>
          <w:p>
            <w:pPr>
              <w:ind w:left="113.47199999999999" w:right="113.47199999999999" w:firstLine="0"/>
              <w:spacing w:before="120" w:after="120"/>
            </w:pPr>
            <w:r>
              <w:rPr/>
              <w:t xml:space="preserve">140 шт.,</w:t>
            </w:r>
            <w:br/>
            <w:r>
              <w:rPr/>
              <w:t xml:space="preserve">21,716,532.75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Могилев,ул. Мытная,9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30.99.10</w:t>
            </w:r>
          </w:p>
        </w:tc>
      </w:tr>
    </w:tbl>
    <w:p/>
    <w:p>
      <w:pPr>
        <w:ind w:left="113.47199999999999" w:right="113.47199999999999" w:firstLine="0"/>
        <w:spacing w:before="120" w:after="120"/>
      </w:pPr>
      <w:r>
        <w:rPr>
          <w:b w:val="1"/>
          <w:bCs w:val="1"/>
        </w:rPr>
        <w:t xml:space="preserve">Процедура закупки № 2025-1260019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"Новогрудские Дары" филиал ОАО "Лидский молочно-консервный комбинат"
</w:t>
            </w:r>
            <w:br/>
            <w:r>
              <w:rPr/>
              <w:t xml:space="preserve">г. Новогрудок ул. 1-ое Мая 59,УНП 500843255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Васюкевич Марина Михайловна, +375 1597 61021, sbyt-tender@novdar.by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по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231400, Гродненская область, г. Новогрудок, ул. 1-ое Мая, 59 «Новогрудские Дары» филиал ОАО «Лидский молочно-консервный комбинат», почтой, электронной почтой – sbyt-tender@novdar.by, до 12-00 18.08.2025г.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Гродненская область, г. Новогрудок, ул. 1-ое Мая, 59 «Новогрудские Дары» филиал ОАО «Лидский молочно-консервный комбинат», в 14.00 18.08.2025г.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для производства сыров с плесенью производительностью 2 тонны в сутки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18.09.2025 по 18.09.2026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г.п. Любча, ул. Ленина, 127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28.93.12.000</w:t>
            </w:r>
          </w:p>
        </w:tc>
      </w:tr>
    </w:tbl>
    <w:p/>
    <w:p>
      <w:pPr>
        <w:ind w:left="113.47199999999999" w:right="113.47199999999999" w:firstLine="0"/>
        <w:spacing w:before="120" w:after="120"/>
      </w:pPr>
      <w:r>
        <w:rPr>
          <w:b w:val="1"/>
          <w:bCs w:val="1"/>
        </w:rPr>
        <w:t xml:space="preserve">Процедура закупки № 2025-1260753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 для фасовки и упаковки продукции в готовые стаканчики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начальник технического отдела –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 для фасовки и упаковки продукции в готовые стаканчики</w:t>
            </w:r>
          </w:p>
        </w:tc>
        <w:tc>
          <w:tcPr>
            <w:tcW w:w="5100" w:type="dxa"/>
            <w:shd w:val="clear" w:fill="fdf5e8"/>
            <w:noWrap/>
          </w:tcPr>
          <w:p>
            <w:pPr>
              <w:ind w:left="113.47199999999999" w:right="113.47199999999999" w:firstLine="0"/>
              <w:spacing w:before="120" w:after="120"/>
            </w:pPr>
            <w:r>
              <w:rPr/>
              <w:t xml:space="preserve">3 ед.,</w:t>
            </w:r>
            <w:br/>
            <w:r>
              <w:rPr/>
              <w:t xml:space="preserve">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28.29.21.500</w:t>
            </w:r>
          </w:p>
        </w:tc>
      </w:tr>
    </w:tbl>
    <w:p/>
    <w:p>
      <w:pPr>
        <w:ind w:left="113.47199999999999" w:right="113.47199999999999" w:firstLine="0"/>
        <w:spacing w:before="120" w:after="120"/>
      </w:pPr>
      <w:r>
        <w:rPr>
          <w:b w:val="1"/>
          <w:bCs w:val="1"/>
        </w:rPr>
        <w:t xml:space="preserve">Процедура закупки № 2025-1260772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линия для производства мороженого в пластиковых стаканах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линия для производства мороженого в пластиковых стаканах</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2025-1260782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комплексная линия для производства мороженого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комплексная линия для производства мороженого</w:t>
            </w:r>
          </w:p>
        </w:tc>
        <w:tc>
          <w:tcPr>
            <w:tcW w:w="5100" w:type="dxa"/>
            <w:shd w:val="clear" w:fill="fdf5e8"/>
            <w:noWrap/>
          </w:tcPr>
          <w:p>
            <w:pPr>
              <w:ind w:left="113.47199999999999" w:right="113.47199999999999" w:firstLine="0"/>
              <w:spacing w:before="120" w:after="120"/>
            </w:pPr>
            <w:r>
              <w:rPr/>
              <w:t xml:space="preserve">1 компл.,</w:t>
            </w:r>
            <w:br/>
            <w:r>
              <w:rPr/>
              <w:t xml:space="preserve">7,000,000.00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2025-1260797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Автоматизированная комплексная линия для производства мороженого эскимо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Заместитель главного инженера – начальник технического отдела Агейко Владимир Владимирович, тел.: +375 152 45 39 46; +375 29 133 62 28,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комплексная линия для производства мороженого эскимо</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2025-1261230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неразрушающего контроля труб согласно ТЗ (конкурс №42-3391)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Волков Сергей Владимирович, +375 2334 5 54 87, tenderbmz@bmz.gomel.by
</w:t>
            </w:r>
            <w:br/>
            <w:r>
              <w:rPr/>
              <w:t xml:space="preserve">По техническим вопросам +375 2334 5 64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до 12:00 21.08.2025 (вскрытие конвертов в 14:30 21.08.2025)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неразрушающего контроля труб согласно ТЗ</w:t>
            </w:r>
          </w:p>
        </w:tc>
        <w:tc>
          <w:tcPr>
            <w:tcW w:w="5100" w:type="dxa"/>
            <w:shd w:val="clear" w:fill="fdf5e8"/>
            <w:noWrap/>
          </w:tcPr>
          <w:p>
            <w:pPr>
              <w:ind w:left="113.47199999999999" w:right="113.47199999999999" w:firstLine="0"/>
              <w:spacing w:before="120" w:after="120"/>
            </w:pPr>
            <w:r>
              <w:rPr/>
              <w:t xml:space="preserve">1 шт.,</w:t>
            </w:r>
            <w:br/>
            <w:r>
              <w:rPr/>
              <w:t xml:space="preserve">1,941,065.17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26.51.66.730</w:t>
            </w:r>
          </w:p>
        </w:tc>
      </w:tr>
    </w:tbl>
    <w:p/>
    <w:p>
      <w:pPr>
        <w:ind w:left="113.47199999999999" w:right="113.47199999999999" w:firstLine="0"/>
        <w:spacing w:before="120" w:after="120"/>
      </w:pPr>
      <w:r>
        <w:rPr>
          <w:b w:val="1"/>
          <w:bCs w:val="1"/>
        </w:rPr>
        <w:t xml:space="preserve">Процедура закупки № 2025-1259604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Оборудование для бумажной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линии для изготовления четырехклапанных гофрокоробов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Торговое унитарное предприятие "Табак"
</w:t>
            </w:r>
            <w:br/>
            <w:r>
              <w:rPr/>
              <w:t xml:space="preserve">Республика Беларусь, Гродненская обл., г. Гродно, 230001, ул. Лелевеля, 12
</w:t>
            </w:r>
            <w:br/>
            <w:r>
              <w:rPr/>
              <w:t xml:space="preserve">  591012454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Черняк Сергей Александрович, +375 29 7821230, tabakup@tabak.by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18 августа 2025 года в запечатанном конверте подписанным следующим образом:
</w:t>
            </w:r>
            <w:br/>
            <w:r>
              <w:rPr/>
              <w:t xml:space="preserve">«На открытый конкурс № (указать номер и название конкурса)
</w:t>
            </w:r>
            <w:br/>
            <w:r>
              <w:rPr/>
              <w:t xml:space="preserve">НЕ ВСКРЫВАТЬ до (указать время и дату вскрытия конвертов)
</w:t>
            </w:r>
            <w:br/>
            <w:r>
              <w:rPr/>
              <w:t xml:space="preserve">Куда: указывается адрес ТУП «Табак» 230001, г. Гродно, ул. Лелевеля, 12А
</w:t>
            </w:r>
            <w:br/>
            <w:r>
              <w:rPr/>
              <w:t xml:space="preserve">Кому: ТУП «Табак».</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Адрес ТУП «Табак» 230001, г. Гродно, ул. Лелевеля, 12А. В закрытых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Новая автоматическая линия (2025 года выпуска) для изготовления четырехклапанных гофрокоробов.</w:t>
            </w:r>
          </w:p>
        </w:tc>
        <w:tc>
          <w:tcPr>
            <w:tcW w:w="5100" w:type="dxa"/>
            <w:shd w:val="clear" w:fill="fdf5e8"/>
            <w:noWrap/>
          </w:tcPr>
          <w:p>
            <w:pPr>
              <w:ind w:left="113.47199999999999" w:right="113.47199999999999" w:firstLine="0"/>
              <w:spacing w:before="120" w:after="120"/>
            </w:pPr>
            <w:r>
              <w:rPr/>
              <w:t xml:space="preserve">1 компл.,</w:t>
            </w:r>
            <w:br/>
            <w:r>
              <w:rPr/>
              <w:t xml:space="preserve">3,800,000.00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 Автомобильная,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28.95.11.350</w:t>
            </w:r>
          </w:p>
        </w:tc>
      </w:tr>
    </w:tbl>
    <w:p/>
    <w:p>
      <w:pPr>
        <w:ind w:left="113.47199999999999" w:right="113.47199999999999" w:firstLine="0"/>
        <w:spacing w:before="120" w:after="120"/>
      </w:pPr>
      <w:r>
        <w:rPr>
          <w:b w:val="1"/>
          <w:bCs w:val="1"/>
        </w:rPr>
        <w:t xml:space="preserve">Процедура закупки № 2025-1251694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станков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Румянцев Дмитрий Петрович +375 17- 217-25-31;
</w:t>
            </w:r>
            <w:br/>
            <w:r>
              <w:rPr/>
              <w:t xml:space="preserve">Процедурные вопросы: Кулакевич Александр Иванович,  тел. +375 17 217-21-61; rabota1@maz.by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Документом, подтверждающим страну происхождения такого товара, является выданный 
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Соответственно, в случае, если два и более участника предлагают товары, происходящие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страна происхождения таких товаров подтверждена надлежащим документом, то предложения участников, предлагающих товары из иных государств, либо страна происхождения которых не подтверждена, отклоняются.
В ситуации же, когда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
1.5.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Отчет об обороте товаров, относящихся к предмету закупки, за последние три года;
1.1.3. Документы, подтверждающие полномочия участника на реализацию товара (договор поручения, доверенность и другие) в случае, если участником будет предлагаться оборудование, не производимое им.
1.1.4. Документы и информация, подтверждающие возможность участника обеспечить на территории Республики Беларусь техническое обслуживание предлагаемого к поставке оборудования, его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Участниками конкурса не могут быть:
</w:t>
            </w:r>
            <w:br/>
            <w:r>
              <w:rPr/>
              <w:t xml:space="preserve">- юридические лица и индивидуальные предприниматели, включенные в реестр поставщиков (подрядчиков, исполнителей), временно не допускаемые к закупкам. 
</w:t>
            </w:r>
            <w:br/>
            <w:r>
              <w:rPr/>
              <w:t xml:space="preserve">-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w:t>
            </w:r>
            <w:br/>
            <w:r>
              <w:rPr/>
              <w:t xml:space="preserve">- участники процедур закупок, определенные в качестве их победителей и уклонившихся от заключения контрактов на закупки;
</w:t>
            </w:r>
            <w:br/>
            <w:r>
              <w:rPr/>
              <w:t xml:space="preserve">-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w:t>
            </w:r>
            <w:br/>
            <w:r>
              <w:rPr/>
              <w:t xml:space="preserve">-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w:t>
            </w:r>
            <w:br/>
            <w:r>
              <w:rPr/>
              <w:t xml:space="preserve">-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w:t>
            </w:r>
            <w:br/>
            <w:r>
              <w:rPr/>
              <w:t xml:space="preserve">- юридические и физические лица, в том числе индивидуальные  предприниматели, представивших недостоверную информацию о себе;
</w:t>
            </w:r>
            <w:br/>
            <w:r>
              <w:rPr/>
              <w:t xml:space="preserve">-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w:t>
            </w:r>
            <w:br/>
            <w:r>
              <w:rPr/>
              <w:t xml:space="preserve">-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w:t>
            </w:r>
            <w:br/>
            <w:r>
              <w:rPr/>
              <w:t xml:space="preserve">Конкурсная комиссия обязана отклонить предложения данных участников.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19.08.2025г.;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конкурсные предложения предоставляются: в письменном виде на бумажном  носителе (оригинал + копия оригинала на USB Flash накопителе) в запечатанном конверте, предоставляются в порядке и сроки, указанные  в документации о закупке, в рабочие дни заказчика с 08:00 до 16:00 часов. Допускается предоставление конкурсных предложений на электронную почту rabota1@maz.by;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кабинет. 133, канцелярия. 
</w:t>
            </w:r>
            <w:br/>
            <w:r>
              <w:rPr/>
              <w:t xml:space="preserve">- конечный срок подачи конкурсных предложений: 09:00 (Минское время) 19.08.2025г.;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станков с ЧПУ</w:t>
            </w:r>
          </w:p>
        </w:tc>
        <w:tc>
          <w:tcPr>
            <w:tcW w:w="5100" w:type="dxa"/>
            <w:shd w:val="clear" w:fill="fdf5e8"/>
            <w:noWrap/>
          </w:tcPr>
          <w:p>
            <w:pPr>
              <w:ind w:left="113.47199999999999" w:right="113.47199999999999" w:firstLine="0"/>
              <w:spacing w:before="120" w:after="120"/>
            </w:pPr>
            <w:r>
              <w:rPr/>
              <w:t xml:space="preserve">10 ед.,</w:t>
            </w:r>
            <w:br/>
            <w:r>
              <w:rPr/>
              <w:t xml:space="preserve">12,595,275.00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место нахождения: Республика Беларусь, г. Минск,  ул. 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28.41.21.230</w:t>
            </w:r>
          </w:p>
        </w:tc>
      </w:tr>
    </w:tbl>
    <w:p/>
    <w:p>
      <w:pPr>
        <w:ind w:left="113.47199999999999" w:right="113.47199999999999" w:firstLine="0"/>
        <w:spacing w:before="120" w:after="120"/>
      </w:pPr>
      <w:r>
        <w:rPr>
          <w:b w:val="1"/>
          <w:bCs w:val="1"/>
        </w:rPr>
        <w:t xml:space="preserve">Процедура закупки № 2025-1255851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поставщиков технологического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Нехай Татьяна Михайловна, +375 17 317 12 16, zakupki@bsc.by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направляет в адрес Организатор (почтой, нарочно, на e-mail: zakupki@bsc.by) письменное обращение (заявку на участие) о подтверждении своих намерений в участии в процедуре закупки и согласии подписать соглашение о конфиденциальности. Заявка на участие должна быть оформлена на бланке предприятия участника, подписана руководителем или уполномоченным лицом и содержать реквизиты, позволяющие идентифицировать участника, предмет закупки, адрес электронной почты участника, телефон контактного лица.
</w:t>
            </w:r>
            <w:br/>
            <w:r>
              <w:rPr/>
              <w:t xml:space="preserve">После получения заявки участникам на электронную почту направляется на подписание соглашение о конфиденциальности (Приложение 2). После подписания соглашения о конфиденциальности участники направляют его организатору на e-mail: zakupki@bsc.by с досылкой оригинала на бумажном носителе, организатор процедуры закупки предоставляет участникам документацию по e-mail.</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29-2025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Вертикальный портальный 5-и осевой центр с ЧПУ (с размерами стола 6000х2200 мм)</w:t>
            </w:r>
          </w:p>
        </w:tc>
        <w:tc>
          <w:tcPr>
            <w:tcW w:w="5100" w:type="dxa"/>
            <w:shd w:val="clear" w:fill="fdf5e8"/>
            <w:noWrap/>
          </w:tcPr>
          <w:p>
            <w:pPr>
              <w:ind w:left="113.47199999999999" w:right="113.47199999999999" w:firstLine="0"/>
              <w:spacing w:before="120" w:after="120"/>
            </w:pPr>
            <w:r>
              <w:rPr/>
              <w:t xml:space="preserve">1 шт.,</w:t>
            </w:r>
            <w:br/>
            <w:r>
              <w:rPr/>
              <w:t xml:space="preserve">5,288,751.73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Вертикальный портальный 5-и осевой центр с ЧПУ (с размерами стола 4000х2200 мм)</w:t>
            </w:r>
          </w:p>
        </w:tc>
        <w:tc>
          <w:tcPr>
            <w:tcW w:w="5100" w:type="dxa"/>
            <w:shd w:val="clear" w:fill="fdf5e8"/>
            <w:noWrap/>
          </w:tcPr>
          <w:p>
            <w:pPr>
              <w:ind w:left="113.47199999999999" w:right="113.47199999999999" w:firstLine="0"/>
              <w:spacing w:before="120" w:after="120"/>
            </w:pPr>
            <w:r>
              <w:rPr/>
              <w:t xml:space="preserve">1 шт.,</w:t>
            </w:r>
            <w:br/>
            <w:r>
              <w:rPr/>
              <w:t xml:space="preserve">5,363,602.48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Вертикальный 5-ти осевой обрабатывающий центр с ЧПУ с поворотно-наклонным столом 600-700 мм</w:t>
            </w:r>
          </w:p>
        </w:tc>
        <w:tc>
          <w:tcPr>
            <w:tcW w:w="5100" w:type="dxa"/>
            <w:shd w:val="clear" w:fill="fdf5e8"/>
            <w:noWrap/>
          </w:tcPr>
          <w:p>
            <w:pPr>
              <w:ind w:left="113.47199999999999" w:right="113.47199999999999" w:firstLine="0"/>
              <w:spacing w:before="120" w:after="120"/>
            </w:pPr>
            <w:r>
              <w:rPr/>
              <w:t xml:space="preserve">2 шт.,</w:t>
            </w:r>
            <w:br/>
            <w:r>
              <w:rPr/>
              <w:t xml:space="preserve">3,516,957.21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5-ти осевой вертикальный обрабатывающий центр с ЧПУ со столом 2000х1000 мм</w:t>
            </w:r>
          </w:p>
        </w:tc>
        <w:tc>
          <w:tcPr>
            <w:tcW w:w="5100" w:type="dxa"/>
            <w:shd w:val="clear" w:fill="fdf5e8"/>
            <w:noWrap/>
          </w:tcPr>
          <w:p>
            <w:pPr>
              <w:ind w:left="113.47199999999999" w:right="113.47199999999999" w:firstLine="0"/>
              <w:spacing w:before="120" w:after="120"/>
            </w:pPr>
            <w:r>
              <w:rPr/>
              <w:t xml:space="preserve">1 шт.,</w:t>
            </w:r>
            <w:br/>
            <w:r>
              <w:rPr/>
              <w:t xml:space="preserve">3,339,320.62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Плоскошлифовальный станок с УЦИ (ЧПУ)</w:t>
            </w:r>
          </w:p>
        </w:tc>
        <w:tc>
          <w:tcPr>
            <w:tcW w:w="5100" w:type="dxa"/>
            <w:shd w:val="clear" w:fill="fdf5e8"/>
            <w:noWrap/>
          </w:tcPr>
          <w:p>
            <w:pPr>
              <w:ind w:left="113.47199999999999" w:right="113.47199999999999" w:firstLine="0"/>
              <w:spacing w:before="120" w:after="120"/>
            </w:pPr>
            <w:r>
              <w:rPr/>
              <w:t xml:space="preserve">1 шт.,</w:t>
            </w:r>
            <w:br/>
            <w:r>
              <w:rPr/>
              <w:t xml:space="preserve">689,301.12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28.41.23.130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5-ти осевой станок с ЧПУ для изготовления и заточки инструмента</w:t>
            </w:r>
          </w:p>
        </w:tc>
        <w:tc>
          <w:tcPr>
            <w:tcW w:w="5100" w:type="dxa"/>
            <w:shd w:val="clear" w:fill="fdf5e8"/>
            <w:noWrap/>
          </w:tcPr>
          <w:p>
            <w:pPr>
              <w:ind w:left="113.47199999999999" w:right="113.47199999999999" w:firstLine="0"/>
              <w:spacing w:before="120" w:after="120"/>
            </w:pPr>
            <w:r>
              <w:rPr/>
              <w:t xml:space="preserve">1 шт.,</w:t>
            </w:r>
            <w:br/>
            <w:r>
              <w:rPr/>
              <w:t xml:space="preserve">2,875,134.56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28.41.23.600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Электроэрозионный прошивной станок с ЧПУ</w:t>
            </w:r>
          </w:p>
        </w:tc>
        <w:tc>
          <w:tcPr>
            <w:tcW w:w="5100" w:type="dxa"/>
            <w:shd w:val="clear" w:fill="fdf5e8"/>
            <w:noWrap/>
          </w:tcPr>
          <w:p>
            <w:pPr>
              <w:ind w:left="113.47199999999999" w:right="113.47199999999999" w:firstLine="0"/>
              <w:spacing w:before="120" w:after="120"/>
            </w:pPr>
            <w:r>
              <w:rPr/>
              <w:t xml:space="preserve">1 шт.,</w:t>
            </w:r>
            <w:br/>
            <w:r>
              <w:rPr/>
              <w:t xml:space="preserve">607,039.64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Электроэрозионный проволочно-вырезной станок с ЧПУ</w:t>
            </w:r>
          </w:p>
        </w:tc>
        <w:tc>
          <w:tcPr>
            <w:tcW w:w="5100" w:type="dxa"/>
            <w:shd w:val="clear" w:fill="fdf5e8"/>
            <w:noWrap/>
          </w:tcPr>
          <w:p>
            <w:pPr>
              <w:ind w:left="113.47199999999999" w:right="113.47199999999999" w:firstLine="0"/>
              <w:spacing w:before="120" w:after="120"/>
            </w:pPr>
            <w:r>
              <w:rPr/>
              <w:t xml:space="preserve">1 шт.,</w:t>
            </w:r>
            <w:br/>
            <w:r>
              <w:rPr/>
              <w:t xml:space="preserve">540,854.88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28.41.11.530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 с усилием 60т</w:t>
            </w:r>
          </w:p>
        </w:tc>
        <w:tc>
          <w:tcPr>
            <w:tcW w:w="5100" w:type="dxa"/>
            <w:shd w:val="clear" w:fill="fdf5e8"/>
            <w:noWrap/>
          </w:tcPr>
          <w:p>
            <w:pPr>
              <w:ind w:left="113.47199999999999" w:right="113.47199999999999" w:firstLine="0"/>
              <w:spacing w:before="120" w:after="120"/>
            </w:pPr>
            <w:r>
              <w:rPr/>
              <w:t xml:space="preserve">1 шт.,</w:t>
            </w:r>
            <w:br/>
            <w:r>
              <w:rPr/>
              <w:t xml:space="preserve">202,000.00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Пресс гидравлический одностоечный с усилием 250т</w:t>
            </w:r>
          </w:p>
        </w:tc>
        <w:tc>
          <w:tcPr>
            <w:tcW w:w="5100" w:type="dxa"/>
            <w:shd w:val="clear" w:fill="fdf5e8"/>
            <w:noWrap/>
          </w:tcPr>
          <w:p>
            <w:pPr>
              <w:ind w:left="113.47199999999999" w:right="113.47199999999999" w:firstLine="0"/>
              <w:spacing w:before="120" w:after="120"/>
            </w:pPr>
            <w:r>
              <w:rPr/>
              <w:t xml:space="preserve">1 шт.,</w:t>
            </w:r>
            <w:br/>
            <w:r>
              <w:rPr/>
              <w:t xml:space="preserve">645,115.00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Пресс гидравлический закрытый с усилием 400т</w:t>
            </w:r>
          </w:p>
        </w:tc>
        <w:tc>
          <w:tcPr>
            <w:tcW w:w="5100" w:type="dxa"/>
            <w:shd w:val="clear" w:fill="fdf5e8"/>
            <w:noWrap/>
          </w:tcPr>
          <w:p>
            <w:pPr>
              <w:ind w:left="113.47199999999999" w:right="113.47199999999999" w:firstLine="0"/>
              <w:spacing w:before="120" w:after="120"/>
            </w:pPr>
            <w:r>
              <w:rPr/>
              <w:t xml:space="preserve">1 шт.,</w:t>
            </w:r>
            <w:br/>
            <w:r>
              <w:rPr/>
              <w:t xml:space="preserve">657,560.00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Пресс для штамповки эластичной подушкой</w:t>
            </w:r>
          </w:p>
        </w:tc>
        <w:tc>
          <w:tcPr>
            <w:tcW w:w="5100" w:type="dxa"/>
            <w:shd w:val="clear" w:fill="fdf5e8"/>
            <w:noWrap/>
          </w:tcPr>
          <w:p>
            <w:pPr>
              <w:ind w:left="113.47199999999999" w:right="113.47199999999999" w:firstLine="0"/>
              <w:spacing w:before="120" w:after="120"/>
            </w:pPr>
            <w:r>
              <w:rPr/>
              <w:t xml:space="preserve">1 шт.,</w:t>
            </w:r>
            <w:br/>
            <w:r>
              <w:rPr/>
              <w:t xml:space="preserve">6,540,000.00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29-2025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28.41.33.850</w:t>
            </w:r>
          </w:p>
        </w:tc>
      </w:tr>
    </w:tbl>
    <w:p/>
    <w:p>
      <w:pPr>
        <w:ind w:left="113.47199999999999" w:right="113.47199999999999" w:firstLine="0"/>
        <w:spacing w:before="120" w:after="120"/>
      </w:pPr>
      <w:r>
        <w:rPr>
          <w:b w:val="1"/>
          <w:bCs w:val="1"/>
        </w:rPr>
        <w:t xml:space="preserve">Процедура закупки № 2025-1260237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оборудования для заливки и сушки трансформаторов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Турутаев Владимир Павлович, тел. +375 17 347 17 65, ino@metz.by 
</w:t>
            </w:r>
            <w:br/>
            <w:r>
              <w:rPr/>
              <w:t xml:space="preserve">по техническим вопросам Начальник бюро сборки Колесник Алексей Анатольевич, +375 17 330-22-46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производители закупаемого товара, официальные торговые представители и другие субъекты товаропроводящей сети производителя,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обязан представить одновременно с предложением следующие документы:
1.Участники-резиденты,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
2. Копию документа, содержащего информацию: о юридическом и фактическом адресе организации, форме собственности, видах и направлениях деятельности, лицах обладающих правом подписи договоров (контрактов) с указанием должностей и фамилий (копию Устава или официального документа, в соответствии с законодательством страны Участника, содержащего требуемую информацию).
3. Копию документа, подтверждающего государственную регистрацию - свидетельство о ЕГР, выписку из ЕГРЮЛ и т. д. (Иностранным Участникам, если в их странах не предусмотрена единая государственная регистрация, представить копию документа о регистрации, в соответствии с законодательством своей страны: выписку из торгового реестра, хозяйственного реестра, торгово-промышленной палаты и т.п.)
4. Участники резиденты и нерезиденты Республики Беларусь,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сертификат продукции собственного производства, выданным УП Бел ТПП, либо сертификат о происхождении товара формы СТ-1.
5. Участники, статус которых не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копию сертификата о соответствии в соответствии с законодательством страны Участника, содержащего требуемую информацию.
6. Копию документа, подтверждающего официальные отношения с производителем (дилерский договор, дилерское соглашение или документы, подтверждающие статус субъекта товаропроводящей сети в соответствии с действующим законодательством).
7. Копию сертификата (декларации) о соответствии предлагаемого товара требованиям Технических Регламентов Таможенного Союза (или гарантийное письмо участника о предоставлении такого сертификата (декларации) одновременно с поставкой предлагаемого товара, подписанное руководителем участника и заверенное печатью).
8. Подробное описание предлагаемого товара и его технические характеристики с фотографиями (изображениями, рисунками, схемами).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имеет право предложить Участникам, предложения которых признаны соответствующими техническим и квалификационным требованиям Заказчика, снизить цены по сравнению с ценами, указанными в представленных предложениях.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в прикрепленных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доставлены Заказчику по e-mail: ino@metz.by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оборудования для заливки и сушки трансформаторов</w:t>
            </w:r>
          </w:p>
        </w:tc>
        <w:tc>
          <w:tcPr>
            <w:tcW w:w="5100" w:type="dxa"/>
            <w:shd w:val="clear" w:fill="fdf5e8"/>
            <w:noWrap/>
          </w:tcPr>
          <w:p>
            <w:pPr>
              <w:ind w:left="113.47199999999999" w:right="113.47199999999999" w:firstLine="0"/>
              <w:spacing w:before="120" w:after="120"/>
            </w:pPr>
            <w:r>
              <w:rPr/>
              <w:t xml:space="preserve">1 шт.,</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28.29.49</w:t>
            </w:r>
          </w:p>
        </w:tc>
      </w:tr>
    </w:tbl>
    <w:p/>
    <w:p>
      <w:pPr>
        <w:ind w:left="113.47199999999999" w:right="113.47199999999999" w:firstLine="0"/>
        <w:spacing w:before="120" w:after="120"/>
      </w:pPr>
      <w:r>
        <w:rPr>
          <w:b w:val="1"/>
          <w:bCs w:val="1"/>
        </w:rPr>
        <w:t xml:space="preserve">Процедура закупки № 2025-1261282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колец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Ботвинник Алла Владимировна,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Требования, предъявляемые к товару: соответствие ГОСТ 18829-2017/ГОСТ 9833-73, наличие сертификата соответствия ГОСТ. К закупке допускается продукция произведенная организациями, внедрившими и сертифицировавшими систему менеджмента качества в соответствии с международными стандартами. Заказчик оставляет за собой право выбирать и оценивать закупаемый товар по каждому лоту. Задание на закупку №917-245-20-1020 от 12.07.2025г.</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31.10.2023г.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колец</w:t>
            </w:r>
          </w:p>
        </w:tc>
        <w:tc>
          <w:tcPr>
            <w:tcW w:w="5100" w:type="dxa"/>
            <w:shd w:val="clear" w:fill="fdf5e8"/>
            <w:noWrap/>
          </w:tcPr>
          <w:p>
            <w:pPr>
              <w:ind w:left="113.47199999999999" w:right="113.47199999999999" w:firstLine="0"/>
              <w:spacing w:before="120" w:after="120"/>
            </w:pPr>
            <w:r>
              <w:rPr/>
              <w:t xml:space="preserve">3 745 550 шт.,</w:t>
            </w:r>
            <w:br/>
            <w:r>
              <w:rPr/>
              <w:t xml:space="preserve">3,780,000.00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2025-1261302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Шприц инъекционный однократного применения инсулиновый нестерильный 1 ml (шток-поршень и цилиндр в сборе)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"Медпласт"
</w:t>
            </w:r>
            <w:br/>
            <w:r>
              <w:rPr/>
              <w:t xml:space="preserve">Республика Беларусь, Гомельская обл., г. Гомель, 246051, ул. Объездная, 12
</w:t>
            </w:r>
            <w:br/>
            <w:r>
              <w:rPr/>
              <w:t xml:space="preserve">  400063552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Гулаков Р.В., +375 232 23 53 65,snab@medplast.by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19.08.2025 в 15.00
</w:t>
            </w:r>
            <w:br/>
            <w:r>
              <w:rPr/>
              <w:t xml:space="preserve">ОАО "Медпласт", 246050, Гомель, Объездная,12
</w:t>
            </w:r>
            <w:br/>
            <w:r>
              <w:rPr/>
              <w:t xml:space="preserve">почта,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"Медпласт", 246050, Гомель, Объездная,12
</w:t>
            </w:r>
            <w:br/>
            <w:r>
              <w:rPr/>
              <w:t xml:space="preserve">почта,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Шприц инъекционный однократного применения инсулиновый нестерильный 1 ml (шток-поршень и цилиндр в сборе)</w:t>
            </w:r>
          </w:p>
        </w:tc>
        <w:tc>
          <w:tcPr>
            <w:tcW w:w="5100" w:type="dxa"/>
            <w:shd w:val="clear" w:fill="fdf5e8"/>
            <w:noWrap/>
          </w:tcPr>
          <w:p>
            <w:pPr>
              <w:ind w:left="113.47199999999999" w:right="113.47199999999999" w:firstLine="0"/>
              <w:spacing w:before="120" w:after="120"/>
            </w:pPr>
            <w:r>
              <w:rPr/>
              <w:t xml:space="preserve">26 000 000 шт.,</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246051,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32.50.13.110</w:t>
            </w:r>
          </w:p>
        </w:tc>
      </w:tr>
    </w:tbl>
    <w:p/>
    <w:p>
      <w:pPr>
        <w:ind w:left="113.47199999999999" w:right="113.47199999999999" w:firstLine="0"/>
        <w:spacing w:before="120" w:after="120"/>
      </w:pPr>
      <w:r>
        <w:rPr>
          <w:b w:val="1"/>
          <w:bCs w:val="1"/>
        </w:rPr>
        <w:t xml:space="preserve">Процедура закупки № 2025-1261314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игла инъекционная однократного применения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"Медпласт"
</w:t>
            </w:r>
            <w:br/>
            <w:r>
              <w:rPr/>
              <w:t xml:space="preserve">Республика Беларусь, Гомельская обл., г. Гомель, 246051, ул. Объездная, 12
</w:t>
            </w:r>
            <w:br/>
            <w:r>
              <w:rPr/>
              <w:t xml:space="preserve">  400063552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Гулаков Роман Валерьевич, +375 232 23 53 65, snab@medplast.by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19.08.2025 г. в 15.30
</w:t>
            </w:r>
            <w:br/>
            <w:r>
              <w:rPr/>
              <w:t xml:space="preserve">ОАО "Медпласт", г. Гомель, ул. Объездная, 12
</w:t>
            </w:r>
            <w:br/>
            <w:r>
              <w:rPr/>
              <w:t xml:space="preserve">почта,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"Медпласт", г. Гомель, ул. Объездная, 12
</w:t>
            </w:r>
            <w:br/>
            <w:r>
              <w:rPr/>
              <w:t xml:space="preserve">почта,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0,8х40 (0,8х38) мм</w:t>
            </w:r>
          </w:p>
        </w:tc>
        <w:tc>
          <w:tcPr>
            <w:tcW w:w="5100" w:type="dxa"/>
            <w:shd w:val="clear" w:fill="fdf5e8"/>
            <w:noWrap/>
          </w:tcPr>
          <w:p>
            <w:pPr>
              <w:ind w:left="113.47199999999999" w:right="113.47199999999999" w:firstLine="0"/>
              <w:spacing w:before="120" w:after="120"/>
            </w:pPr>
            <w:r>
              <w:rPr/>
              <w:t xml:space="preserve">52 000 000 шт.,</w:t>
            </w:r>
            <w:br/>
            <w:r>
              <w:rPr/>
              <w:t xml:space="preserve">1,250,000.00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0,7х40 (0,7х38) мм</w:t>
            </w:r>
          </w:p>
        </w:tc>
        <w:tc>
          <w:tcPr>
            <w:tcW w:w="5100" w:type="dxa"/>
            <w:shd w:val="clear" w:fill="fdf5e8"/>
            <w:noWrap/>
          </w:tcPr>
          <w:p>
            <w:pPr>
              <w:ind w:left="113.47199999999999" w:right="113.47199999999999" w:firstLine="0"/>
              <w:spacing w:before="120" w:after="120"/>
            </w:pPr>
            <w:r>
              <w:rPr/>
              <w:t xml:space="preserve">60 000 000 шт.,</w:t>
            </w:r>
            <w:br/>
            <w:r>
              <w:rPr/>
              <w:t xml:space="preserve">1,450,000.00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0,6х25 мм</w:t>
            </w:r>
          </w:p>
        </w:tc>
        <w:tc>
          <w:tcPr>
            <w:tcW w:w="5100" w:type="dxa"/>
            <w:shd w:val="clear" w:fill="fdf5e8"/>
            <w:noWrap/>
          </w:tcPr>
          <w:p>
            <w:pPr>
              <w:ind w:left="113.47199999999999" w:right="113.47199999999999" w:firstLine="0"/>
              <w:spacing w:before="120" w:after="120"/>
            </w:pPr>
            <w:r>
              <w:rPr/>
              <w:t xml:space="preserve">39 000 000 шт.,</w:t>
            </w:r>
            <w:br/>
            <w:r>
              <w:rPr/>
              <w:t xml:space="preserve">950,000.00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игла инъекционная однократного применения размером 0,33х13 мм</w:t>
            </w:r>
          </w:p>
        </w:tc>
        <w:tc>
          <w:tcPr>
            <w:tcW w:w="5100" w:type="dxa"/>
            <w:shd w:val="clear" w:fill="fdf5e8"/>
            <w:noWrap/>
          </w:tcPr>
          <w:p>
            <w:pPr>
              <w:ind w:left="113.47199999999999" w:right="113.47199999999999" w:firstLine="0"/>
              <w:spacing w:before="120" w:after="120"/>
            </w:pPr>
            <w:r>
              <w:rPr/>
              <w:t xml:space="preserve">3 000 000 шт.,</w:t>
            </w:r>
            <w:br/>
            <w:r>
              <w:rPr/>
              <w:t xml:space="preserve">150,000.00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"Медпласт", г. Гомель, ул. Объездная,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33.10.15.130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2025-1260051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Круги Ф220-260  ст 25-35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Примако Владислав Сергеевич, (01775) 2-44-57, kz_omts1@mail.ru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производители  и их сбытовые организации.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28.07.2025г. по 06.08.2025г. Открытое акционерное общество «Кузнечный завод тяжелых штамповок» , 222160, Минская область, г.Жодино, ул.Кузнечная, д.26.
</w:t>
            </w:r>
            <w:br/>
            <w:r>
              <w:rPr/>
              <w:t xml:space="preserve">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 omts1@ mail.ru ).</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«Кузнечный завод тяжелых штамповок» , 222160, Минская область, г.Жодино, ул.Кузнечная, д.26.
</w:t>
            </w:r>
            <w:br/>
            <w:r>
              <w:rPr/>
              <w:t xml:space="preserve">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г.Жодино, ул.Кузнечная,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 omts1@ mail.ru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Круги Ф220-260  сталь 25-35 
</w:t>
            </w:r>
            <w:br/>
            <w:r>
              <w:rPr/>
              <w:t xml:space="preserve">ГОСТ 1050-2013 группа качества поверхности – 2ГП (1-ГП).</w:t>
            </w:r>
          </w:p>
        </w:tc>
        <w:tc>
          <w:tcPr>
            <w:tcW w:w="5100" w:type="dxa"/>
            <w:shd w:val="clear" w:fill="fdf5e8"/>
            <w:noWrap/>
          </w:tcPr>
          <w:p>
            <w:pPr>
              <w:ind w:left="113.47199999999999" w:right="113.47199999999999" w:firstLine="0"/>
              <w:spacing w:before="120" w:after="120"/>
            </w:pPr>
            <w:r>
              <w:rPr/>
              <w:t xml:space="preserve">4 600 т,</w:t>
            </w:r>
            <w:br/>
            <w:r>
              <w:rPr/>
              <w:t xml:space="preserve">15,500,000.00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«Кузнечный завод тяжелых штамповок» , 222160, Минская область, г.Жодино, ул.Кузнечная, д.26.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24.10.62.500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2025-1259521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 (без аналогов)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Главный технолог Божко Олеся Васильевна +37544 745-68-31,  +375-222-73-28-87,  tehnolog@mkmog.by
</w:t>
            </w:r>
            <w:br/>
            <w:r>
              <w:rPr/>
              <w:t xml:space="preserve">
</w:t>
            </w:r>
            <w:br/>
            <w:r>
              <w:rPr/>
              <w:t xml:space="preserve">КОНКУРСНАЯ ДОКУМЕНТАЦИЯ
</w:t>
            </w:r>
            <w:br/>
            <w:r>
              <w:rPr/>
              <w:t xml:space="preserve">отдел материально-технического снабжения (ОМТС) 8-0222-73-27-06, omts@mkmog.by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w:t>
            </w:r>
            <w:br/>
            <w:r>
              <w:rPr/>
              <w:t xml:space="preserve">
</w:t>
            </w:r>
            <w:br/>
            <w:r>
              <w:rPr/>
              <w:t xml:space="preserve">ОАО «Могилевский мясокомбинат» сообщает об отмене ЛОТа № 10 процедуры закупки в соответствии с пп.2.11 п.2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п.2.11 Решения Могилевского областного Совета Депутатов от 22.02.2013г. №20-6 «Об определении порядка осуществления закупок товаров (работ, услуг) за счет собственных средств», п.78.1. Главы 5 Положения о порядке осуществления закупок товаров (работ, услуг) за счет собственных средств ОАО «Могилевский мясокомбинат»:
</w:t>
            </w:r>
            <w:br/>
            <w:r>
              <w:rPr/>
              <w:t xml:space="preserve">в связи с утратой необходимости в приобретении товара.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13.08.2025 до 15.00 (КОНЕЧНЫЙ СРОК ПОДАЧИ ДОКУМЕНТОВ);
</w:t>
            </w:r>
            <w:br/>
            <w:r>
              <w:rPr/>
              <w:t xml:space="preserve">- по адресу: 212013, Республика Беларусь, г. Могилев, проспект Димитрова 11;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ВСЕГО ПАКЕТА ДОКУМЕНТОВ) с пометкой наименования конкурса и его номера.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(151 ЛОТ)</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13.08.2025 до 15.00 (КОНЕЧНЫЙ СРОК ПОДАЧИ ДОКУМЕНТОВ);
</w:t>
            </w:r>
            <w:br/>
            <w:r>
              <w:rPr/>
              <w:t xml:space="preserve">- по адресу: 212013, Республика Беларусь, г. Могилев, проспект Димитрова 11;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ВСЕГО ПАКЕТА ДОКУМЕНТОВ) с пометкой наименования конкурса и его номера.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(151 ЛОТ)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в ассортименте без аналогов в соответствии с перечнем в Техническом задании
</w:t>
            </w:r>
            <w:br/>
            <w:r>
              <w:rPr/>
              <w:t xml:space="preserve">
</w:t>
            </w:r>
            <w:br/>
            <w:r>
              <w:rPr/>
              <w:t xml:space="preserve">нумерация Лотов согласно Техническому заданию – 151 Лот
</w:t>
            </w:r>
            <w:br/>
            <w:r>
              <w:rPr/>
              <w:t xml:space="preserve">
</w:t>
            </w:r>
            <w:br/>
            <w:r>
              <w:rPr/>
              <w:t xml:space="preserve">ЕДИНИЦА ИЗМЕРЕНИЯ: Цена за 5 КГ</w:t>
            </w:r>
          </w:p>
        </w:tc>
        <w:tc>
          <w:tcPr>
            <w:tcW w:w="5100" w:type="dxa"/>
            <w:shd w:val="clear" w:fill="fdf5e8"/>
            <w:noWrap/>
          </w:tcPr>
          <w:p>
            <w:pPr>
              <w:ind w:left="113.47199999999999" w:right="113.47199999999999" w:firstLine="0"/>
              <w:spacing w:before="120" w:after="120"/>
            </w:pPr>
            <w:r>
              <w:rPr/>
              <w:t xml:space="preserve">194 485 кг,</w:t>
            </w:r>
            <w:br/>
            <w:r>
              <w:rPr/>
              <w:t xml:space="preserve">100,000,000.00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bl>
    <w:p/>
    <w:p>
      <w:pPr>
        <w:ind w:left="113.47199999999999" w:right="113.47199999999999" w:firstLine="0"/>
        <w:spacing w:before="120" w:after="120"/>
      </w:pPr>
      <w:r>
        <w:rPr>
          <w:b w:val="1"/>
          <w:bCs w:val="1"/>
        </w:rPr>
        <w:t xml:space="preserve">Процедура закупки № 2025-1260749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Закваски для изготовления сыров твердых и полутвердых Любанский филиал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Елова Ольга Геннадьевна,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14.08.2025 до 17.00 часов.
</w:t>
            </w:r>
            <w:br/>
            <w:r>
              <w:rPr/>
              <w:t xml:space="preserve">Вскрытие конвертов: 15.08.2025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«Закваски для изготовления сыров твердых и полутвердых».
</w:t>
            </w:r>
            <w:br/>
            <w:r>
              <w:rPr/>
              <w:t xml:space="preserve">Не вскрывать до начала процедуры вскрытия конвертов с предложениями.
</w:t>
            </w:r>
            <w:br/>
            <w:r>
              <w:rPr/>
              <w:t xml:space="preserve">Куда: 223601,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мезофильная, гомоферментативная, без газообразования для производства полутвердых сыров Голландской группы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6 500 шт.,</w:t>
            </w:r>
            <w:br/>
            <w:r>
              <w:rPr/>
              <w:t xml:space="preserve">2,652,000.00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мезофильно-термофильная гомоферментативная, без газообразования для производства полутвердых сыров Голландской группы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1 000 шт.,</w:t>
            </w:r>
            <w:br/>
            <w:r>
              <w:rPr/>
              <w:t xml:space="preserve">384,000.00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термофильная, без газообразования для производства сыров с высокой температурой второго нагревания с длительным сроком созревания</w:t>
            </w:r>
          </w:p>
        </w:tc>
        <w:tc>
          <w:tcPr>
            <w:tcW w:w="5100" w:type="dxa"/>
            <w:shd w:val="clear" w:fill="fdf5e8"/>
            <w:noWrap/>
          </w:tcPr>
          <w:p>
            <w:pPr>
              <w:ind w:left="113.47199999999999" w:right="113.47199999999999" w:firstLine="0"/>
              <w:spacing w:before="120" w:after="120"/>
            </w:pPr>
            <w:r>
              <w:rPr/>
              <w:t xml:space="preserve">1 000 шт.,</w:t>
            </w:r>
            <w:br/>
            <w:r>
              <w:rPr/>
              <w:t xml:space="preserve">432,000.00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Глубокозамороженная добавочная заквасочная культура прямого внесения термофильная для быстрого созревания сыра, усиливающая общий вкус сыра за короткий срок</w:t>
            </w:r>
          </w:p>
        </w:tc>
        <w:tc>
          <w:tcPr>
            <w:tcW w:w="5100" w:type="dxa"/>
            <w:shd w:val="clear" w:fill="fdf5e8"/>
            <w:noWrap/>
          </w:tcPr>
          <w:p>
            <w:pPr>
              <w:ind w:left="113.47199999999999" w:right="113.47199999999999" w:firstLine="0"/>
              <w:spacing w:before="120" w:after="120"/>
            </w:pPr>
            <w:r>
              <w:rPr/>
              <w:t xml:space="preserve">3 000 шт.,</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протекторная (низин-продуцирующая или другого механизма действия) для подавления посторонней микрофлоры в сырах (обладает антимикробной активностью по отношению к некоторым бактериям, включая такие спорообразующие организмы, как группы Clostridium и Bacillus)</w:t>
            </w:r>
          </w:p>
        </w:tc>
        <w:tc>
          <w:tcPr>
            <w:tcW w:w="5100" w:type="dxa"/>
            <w:shd w:val="clear" w:fill="fdf5e8"/>
            <w:noWrap/>
          </w:tcPr>
          <w:p>
            <w:pPr>
              <w:ind w:left="113.47199999999999" w:right="113.47199999999999" w:firstLine="0"/>
              <w:spacing w:before="120" w:after="120"/>
            </w:pPr>
            <w:r>
              <w:rPr/>
              <w:t xml:space="preserve">8 000 шт.,</w:t>
            </w:r>
            <w:br/>
            <w:r>
              <w:rPr/>
              <w:t xml:space="preserve">2,016,000.00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мезофильно-термофильная гетероферментатив-ная для производства сыров с высокой температурой второго нагревания с длительным сроком созревания</w:t>
            </w:r>
          </w:p>
        </w:tc>
        <w:tc>
          <w:tcPr>
            <w:tcW w:w="5100" w:type="dxa"/>
            <w:shd w:val="clear" w:fill="fdf5e8"/>
            <w:noWrap/>
          </w:tcPr>
          <w:p>
            <w:pPr>
              <w:ind w:left="113.47199999999999" w:right="113.47199999999999" w:firstLine="0"/>
              <w:spacing w:before="120" w:after="120"/>
            </w:pPr>
            <w:r>
              <w:rPr/>
              <w:t xml:space="preserve">100 шт.,</w:t>
            </w:r>
            <w:br/>
            <w:r>
              <w:rPr/>
              <w:t xml:space="preserve">40,800.00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Глубокозамороженная заквасочная культура прямого внесения, мезофильная, гетероферментатив-ная, обладающая способностью к газообразованию и ароматообразованию, для производства полутвердых сыров Российской и Голландской группы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2 500 шт.,</w:t>
            </w:r>
            <w:br/>
            <w:r>
              <w:rPr/>
              <w:t xml:space="preserve">1,020,000.00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Любанский филиал ОАО «Слуцкий сыродельный комбинат» 223812, ул. Социалистическая, 2, г. Любань,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2025-1261184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пищевых добавок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Главный технолог Сакович Татьяна Анатольевна (029) 7430306
</w:t>
            </w:r>
            <w:br/>
            <w:r>
              <w:rPr/>
              <w:t xml:space="preserve">Савицкая Диана (по организационным вопросам) 80215637422
</w:t>
            </w:r>
            <w:br/>
            <w:r>
              <w:rPr/>
              <w:t xml:space="preserve">адрес электронной почты gmzakupki1@yandex.by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технолог Сакович Татьяна Анатольевна (029) 7430306
</w:t>
            </w:r>
            <w:br/>
            <w:r>
              <w:rPr/>
              <w:t xml:space="preserve">Савицкая Диана (по организационным вопросам) 80215637422
</w:t>
            </w:r>
            <w:br/>
            <w:r>
              <w:rPr/>
              <w:t xml:space="preserve">адрес электронной почты gmzakupki1@yandex.by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«ПРИМАЛЬ Милано» 
</w:t>
            </w:r>
            <w:br/>
            <w:r>
              <w:rPr/>
              <w:t xml:space="preserve">VAN HEES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25,328.00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 «ПРИМАЛЬ Хауссалями» 
</w:t>
            </w:r>
            <w:br/>
            <w:r>
              <w:rPr/>
              <w:t xml:space="preserve">VAN HEES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20,674.80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«БОМБАЛЬ»
</w:t>
            </w:r>
            <w:br/>
            <w:r>
              <w:rPr/>
              <w:t xml:space="preserve">VAN HEES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4,013.00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 «Пёкель ПЁК Медитеррано» 
</w:t>
            </w:r>
            <w:br/>
            <w:r>
              <w:rPr/>
              <w:t xml:space="preserve">VAN HEES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30,160.80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 «ПРИМАЛЬ Славутич» 
</w:t>
            </w:r>
            <w:br/>
            <w:r>
              <w:rPr/>
              <w:t xml:space="preserve">VAN HEES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32,515.20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«Премиа вурст Испанская» «SOLINA ROMANIA S.R.L.»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18,075.60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Комплексная пищевая добавка «Биндин ПФ»
</w:t>
            </w:r>
            <w:br/>
            <w:r>
              <w:rPr/>
              <w:t xml:space="preserve">Indasia MOGUNTIA FOOD  GmbH (или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13,992.00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Комплексная пищевая добавка «Пласталь Экстра»
</w:t>
            </w:r>
            <w:br/>
            <w:r>
              <w:rPr/>
              <w:t xml:space="preserve">VAN HEES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4,260.00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Комплексная пищевая добавка «Биямикс - гель 5» 
</w:t>
            </w:r>
            <w:br/>
            <w:r>
              <w:rPr/>
              <w:t xml:space="preserve">ООО «Биями»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1,068.00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Комплексная пищевая добавка «Биямикс 3» 
</w:t>
            </w:r>
            <w:br/>
            <w:r>
              <w:rPr/>
              <w:t xml:space="preserve">ООО «Биями»
</w:t>
            </w:r>
            <w:br/>
            <w:r>
              <w:rPr/>
              <w:t xml:space="preserve">(или аналог)</w:t>
            </w:r>
          </w:p>
        </w:tc>
        <w:tc>
          <w:tcPr>
            <w:tcW w:w="5100" w:type="dxa"/>
            <w:shd w:val="clear" w:fill="fdf5e8"/>
            <w:noWrap/>
          </w:tcPr>
          <w:p>
            <w:pPr>
              <w:ind w:left="113.47199999999999" w:right="113.47199999999999" w:firstLine="0"/>
              <w:spacing w:before="120" w:after="120"/>
            </w:pPr>
            <w:r>
              <w:rPr/>
              <w:t xml:space="preserve">800 кг,</w:t>
            </w:r>
            <w:br/>
            <w:r>
              <w:rPr/>
              <w:t xml:space="preserve">12,480.00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Комплексная пищевая добавка «Сервелат», 
</w:t>
            </w:r>
            <w:br/>
            <w:r>
              <w:rPr/>
              <w:t xml:space="preserve">ООО «Аромадон»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844.80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Комплексная пищевая добавка «Hydrolon CASAL»
</w:t>
            </w:r>
            <w:br/>
            <w:r>
              <w:rPr/>
              <w:t xml:space="preserve">Hydrosol GmbH Co. KG.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3,828.00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«PLUSmulson Prot 30» 
</w:t>
            </w:r>
            <w:br/>
            <w:r>
              <w:rPr/>
              <w:t xml:space="preserve">ООО «СПАРТАИНГРЕДИЕНТС» РФ по заказу и под контролем Hydrosol GmbH Co. KG.
</w:t>
            </w:r>
            <w:br/>
            <w:r>
              <w:rPr/>
              <w:t xml:space="preserve">(или аналог)</w:t>
            </w:r>
          </w:p>
        </w:tc>
        <w:tc>
          <w:tcPr>
            <w:tcW w:w="5100" w:type="dxa"/>
            <w:shd w:val="clear" w:fill="fdf5e8"/>
            <w:noWrap/>
          </w:tcPr>
          <w:p>
            <w:pPr>
              <w:ind w:left="113.47199999999999" w:right="113.47199999999999" w:firstLine="0"/>
              <w:spacing w:before="120" w:after="120"/>
            </w:pPr>
            <w:r>
              <w:rPr/>
              <w:t xml:space="preserve">800 кг,</w:t>
            </w:r>
            <w:br/>
            <w:r>
              <w:rPr/>
              <w:t xml:space="preserve">43,680.00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«Куттер дон 1» 
</w:t>
            </w:r>
            <w:br/>
            <w:r>
              <w:rPr/>
              <w:t xml:space="preserve">ООО «Аромадон»
</w:t>
            </w:r>
            <w:br/>
            <w:r>
              <w:rPr/>
              <w:t xml:space="preserve">(или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4,320.00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«Куттер Дон 15» 
</w:t>
            </w:r>
            <w:br/>
            <w:r>
              <w:rPr/>
              <w:t xml:space="preserve">ООО «Аромадон»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1,314.00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Вкусоароматический препарат 
</w:t>
            </w:r>
            <w:br/>
            <w:r>
              <w:rPr/>
              <w:t xml:space="preserve">«Naturom Lubitelskaya SA»
</w:t>
            </w:r>
            <w:br/>
            <w:r>
              <w:rPr/>
              <w:t xml:space="preserve">ООО «ПРОМИНГРЕДИЕНТС» 
</w:t>
            </w:r>
            <w:br/>
            <w:r>
              <w:rPr/>
              <w:t xml:space="preserve">(или аналог)</w:t>
            </w:r>
          </w:p>
        </w:tc>
        <w:tc>
          <w:tcPr>
            <w:tcW w:w="5100" w:type="dxa"/>
            <w:shd w:val="clear" w:fill="fdf5e8"/>
            <w:noWrap/>
          </w:tcPr>
          <w:p>
            <w:pPr>
              <w:ind w:left="113.47199999999999" w:right="113.47199999999999" w:firstLine="0"/>
              <w:spacing w:before="120" w:after="120"/>
            </w:pPr>
            <w:r>
              <w:rPr/>
              <w:t xml:space="preserve">400 кг,</w:t>
            </w:r>
            <w:br/>
            <w:r>
              <w:rPr/>
              <w:t xml:space="preserve">17,280.00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Вкусоароматическая добавка 
</w:t>
            </w:r>
            <w:br/>
            <w:r>
              <w:rPr/>
              <w:t xml:space="preserve">«Naturom CASAL VL»
</w:t>
            </w:r>
            <w:br/>
            <w:r>
              <w:rPr/>
              <w:t xml:space="preserve">ООО «ПРОМИНГРЕДИЕНТС»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13,320.00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Картофельная клетчатка
</w:t>
            </w:r>
            <w:br/>
            <w:r>
              <w:rPr/>
              <w:t xml:space="preserve">«ALOLYS MPA», 
</w:t>
            </w:r>
            <w:br/>
            <w:r>
              <w:rPr/>
              <w:t xml:space="preserve">«ALOJA-STARKELSEN» ООО
</w:t>
            </w:r>
            <w:br/>
            <w:r>
              <w:rPr/>
              <w:t xml:space="preserve"> (или аналог)</w:t>
            </w:r>
          </w:p>
        </w:tc>
        <w:tc>
          <w:tcPr>
            <w:tcW w:w="5100" w:type="dxa"/>
            <w:shd w:val="clear" w:fill="fdf5e8"/>
            <w:noWrap/>
          </w:tcPr>
          <w:p>
            <w:pPr>
              <w:ind w:left="113.47199999999999" w:right="113.47199999999999" w:firstLine="0"/>
              <w:spacing w:before="120" w:after="120"/>
            </w:pPr>
            <w:r>
              <w:rPr/>
              <w:t xml:space="preserve">1 000 кг,</w:t>
            </w:r>
            <w:br/>
            <w:r>
              <w:rPr/>
              <w:t xml:space="preserve">20,640.00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Функциональная пищевая добавка «Мастермикс 30»
</w:t>
            </w:r>
            <w:br/>
            <w:r>
              <w:rPr/>
              <w:t xml:space="preserve"> ООО «Аромадон»
</w:t>
            </w:r>
            <w:br/>
            <w:r>
              <w:rPr/>
              <w:t xml:space="preserve">(или аналог)</w:t>
            </w:r>
          </w:p>
        </w:tc>
        <w:tc>
          <w:tcPr>
            <w:tcW w:w="5100" w:type="dxa"/>
            <w:shd w:val="clear" w:fill="fdf5e8"/>
            <w:noWrap/>
          </w:tcPr>
          <w:p>
            <w:pPr>
              <w:ind w:left="113.47199999999999" w:right="113.47199999999999" w:firstLine="0"/>
              <w:spacing w:before="120" w:after="120"/>
            </w:pPr>
            <w:r>
              <w:rPr/>
              <w:t xml:space="preserve">800 кг,</w:t>
            </w:r>
            <w:br/>
            <w:r>
              <w:rPr/>
              <w:t xml:space="preserve">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2694 Про ветчина 80-120»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3 600 кг,</w:t>
            </w:r>
            <w:br/>
            <w:r>
              <w:rPr/>
              <w:t xml:space="preserve">358,560.00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«Белмикс»
</w:t>
            </w:r>
            <w:br/>
            <w:r>
              <w:rPr/>
              <w:t xml:space="preserve">ОOO «ВАРА»
</w:t>
            </w:r>
            <w:br/>
            <w:r>
              <w:rPr/>
              <w:t xml:space="preserve"> (или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1,080.00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3874 Бакстаб» (для увеличения сроков годности)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1 000 кг,</w:t>
            </w:r>
            <w:br/>
            <w:r>
              <w:rPr/>
              <w:t xml:space="preserve">43,800.00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2761 Ланшмит»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1,291.92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4695 Про шинка 80»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7,204.80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5919 Пуховская»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7,390.00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1566 Про салями II»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840.72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7866 Кори»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6,048.00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7381 Аромат чеснока»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897.12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7359 Медитеран»
</w:t>
            </w:r>
            <w:br/>
            <w:r>
              <w:rPr/>
              <w:t xml:space="preserve">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5,407.20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Стартовая культура PS 21 PROGAST, spol. s r.o.
</w:t>
            </w:r>
            <w:br/>
            <w:r>
              <w:rPr/>
              <w:t xml:space="preserve">(или аналог)</w:t>
            </w:r>
          </w:p>
        </w:tc>
        <w:tc>
          <w:tcPr>
            <w:tcW w:w="5100" w:type="dxa"/>
            <w:shd w:val="clear" w:fill="fdf5e8"/>
            <w:noWrap/>
          </w:tcPr>
          <w:p>
            <w:pPr>
              <w:ind w:left="113.47199999999999" w:right="113.47199999999999" w:firstLine="0"/>
              <w:spacing w:before="120" w:after="120"/>
            </w:pPr>
            <w:r>
              <w:rPr/>
              <w:t xml:space="preserve">5 кг,</w:t>
            </w:r>
            <w:br/>
            <w:r>
              <w:rPr/>
              <w:t xml:space="preserve">9,060.00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Комплексная пищевая добавка «Пекло Мистш»
</w:t>
            </w:r>
            <w:br/>
            <w:r>
              <w:rPr/>
              <w:t xml:space="preserve">РРUH APIS Sp. z o.o.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4,044.00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Комплексная пищевая добавка «Краковская плюс»
</w:t>
            </w:r>
            <w:br/>
            <w:r>
              <w:rPr/>
              <w:t xml:space="preserve">РРUH APIS Sp. z o.o. (или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1,962.00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Приправа 
</w:t>
            </w:r>
            <w:br/>
            <w:r>
              <w:rPr/>
              <w:t xml:space="preserve">«Соус шашлычный Перчик» 
</w:t>
            </w:r>
            <w:br/>
            <w:r>
              <w:rPr/>
              <w:t xml:space="preserve">РРUH APIS Sp. z o.o.  
</w:t>
            </w:r>
            <w:br/>
            <w:r>
              <w:rPr/>
              <w:t xml:space="preserve">(или аналог)</w:t>
            </w:r>
          </w:p>
        </w:tc>
        <w:tc>
          <w:tcPr>
            <w:tcW w:w="5100" w:type="dxa"/>
            <w:shd w:val="clear" w:fill="fdf5e8"/>
            <w:noWrap/>
          </w:tcPr>
          <w:p>
            <w:pPr>
              <w:ind w:left="113.47199999999999" w:right="113.47199999999999" w:firstLine="0"/>
              <w:spacing w:before="120" w:after="120"/>
            </w:pPr>
            <w:r>
              <w:rPr/>
              <w:t xml:space="preserve">40 кг,</w:t>
            </w:r>
            <w:br/>
            <w:r>
              <w:rPr/>
              <w:t xml:space="preserve">1,449.60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Комплексная пищевая добавка «EURO WURST BY» 
</w:t>
            </w:r>
            <w:br/>
            <w:r>
              <w:rPr/>
              <w:t xml:space="preserve">Scheid AG Co KG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3,182.40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Комплексная пищевая добавка «ROTOFIRM CERVELAT COMPACT» 
</w:t>
            </w:r>
            <w:br/>
            <w:r>
              <w:rPr/>
              <w:t xml:space="preserve">Scheid AG Co KG
</w:t>
            </w:r>
            <w:br/>
            <w:r>
              <w:rPr/>
              <w:t xml:space="preserve">(или аналог)</w:t>
            </w:r>
          </w:p>
        </w:tc>
        <w:tc>
          <w:tcPr>
            <w:tcW w:w="5100" w:type="dxa"/>
            <w:shd w:val="clear" w:fill="fdf5e8"/>
            <w:noWrap/>
          </w:tcPr>
          <w:p>
            <w:pPr>
              <w:ind w:left="113.47199999999999" w:right="113.47199999999999" w:firstLine="0"/>
              <w:spacing w:before="120" w:after="120"/>
            </w:pPr>
            <w:r>
              <w:rPr/>
              <w:t xml:space="preserve">250 кг,</w:t>
            </w:r>
            <w:br/>
            <w:r>
              <w:rPr/>
              <w:t xml:space="preserve">12,990.00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Комплексная пищевая добавка «WURZUNG FUR PFEFFERSALAMI»
</w:t>
            </w:r>
            <w:br/>
            <w:r>
              <w:rPr/>
              <w:t xml:space="preserve">Scheid AG Co KG 
</w:t>
            </w:r>
            <w:br/>
            <w:r>
              <w:rPr/>
              <w:t xml:space="preserve">(или аналог)</w:t>
            </w:r>
          </w:p>
        </w:tc>
        <w:tc>
          <w:tcPr>
            <w:tcW w:w="5100" w:type="dxa"/>
            <w:shd w:val="clear" w:fill="fdf5e8"/>
            <w:noWrap/>
          </w:tcPr>
          <w:p>
            <w:pPr>
              <w:ind w:left="113.47199999999999" w:right="113.47199999999999" w:firstLine="0"/>
              <w:spacing w:before="120" w:after="120"/>
            </w:pPr>
            <w:r>
              <w:rPr/>
              <w:t xml:space="preserve">120 кг,</w:t>
            </w:r>
            <w:br/>
            <w:r>
              <w:rPr/>
              <w:t xml:space="preserve">9,950.40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Приправа
</w:t>
            </w:r>
            <w:br/>
            <w:r>
              <w:rPr/>
              <w:t xml:space="preserve">«Соус шашлычный Помидоринка»  PPUH APIS Sp.z.o.o.
</w:t>
            </w:r>
            <w:br/>
            <w:r>
              <w:rPr/>
              <w:t xml:space="preserve">(или аналог)</w:t>
            </w:r>
          </w:p>
        </w:tc>
        <w:tc>
          <w:tcPr>
            <w:tcW w:w="5100" w:type="dxa"/>
            <w:shd w:val="clear" w:fill="fdf5e8"/>
            <w:noWrap/>
          </w:tcPr>
          <w:p>
            <w:pPr>
              <w:ind w:left="113.47199999999999" w:right="113.47199999999999" w:firstLine="0"/>
              <w:spacing w:before="120" w:after="120"/>
            </w:pPr>
            <w:r>
              <w:rPr/>
              <w:t xml:space="preserve">40 кг,</w:t>
            </w:r>
            <w:br/>
            <w:r>
              <w:rPr/>
              <w:t xml:space="preserve">1,437.60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Комплексная пищевая добавка «Колбаса Традиционная Шлёнская»
</w:t>
            </w:r>
            <w:br/>
            <w:r>
              <w:rPr/>
              <w:t xml:space="preserve">TM-FOOD  
</w:t>
            </w:r>
            <w:br/>
            <w:r>
              <w:rPr/>
              <w:t xml:space="preserve">(или аналог)</w:t>
            </w:r>
          </w:p>
        </w:tc>
        <w:tc>
          <w:tcPr>
            <w:tcW w:w="5100" w:type="dxa"/>
            <w:shd w:val="clear" w:fill="fdf5e8"/>
            <w:noWrap/>
          </w:tcPr>
          <w:p>
            <w:pPr>
              <w:ind w:left="113.47199999999999" w:right="113.47199999999999" w:firstLine="0"/>
              <w:spacing w:before="120" w:after="120"/>
            </w:pPr>
            <w:r>
              <w:rPr/>
              <w:t xml:space="preserve">10 кг,</w:t>
            </w:r>
            <w:br/>
            <w:r>
              <w:rPr/>
              <w:t xml:space="preserve">471.60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Приправа 
</w:t>
            </w:r>
            <w:br/>
            <w:r>
              <w:rPr/>
              <w:t xml:space="preserve">«Македонская»
</w:t>
            </w:r>
            <w:br/>
            <w:r>
              <w:rPr/>
              <w:t xml:space="preserve">GBB Group
</w:t>
            </w:r>
            <w:br/>
            <w:r>
              <w:rPr/>
              <w:t xml:space="preserve">(или аналог)</w:t>
            </w:r>
          </w:p>
        </w:tc>
        <w:tc>
          <w:tcPr>
            <w:tcW w:w="5100" w:type="dxa"/>
            <w:shd w:val="clear" w:fill="fdf5e8"/>
            <w:noWrap/>
          </w:tcPr>
          <w:p>
            <w:pPr>
              <w:ind w:left="113.47199999999999" w:right="113.47199999999999" w:firstLine="0"/>
              <w:spacing w:before="120" w:after="120"/>
            </w:pPr>
            <w:r>
              <w:rPr/>
              <w:t xml:space="preserve">10 кг,</w:t>
            </w:r>
            <w:br/>
            <w:r>
              <w:rPr/>
              <w:t xml:space="preserve">524.40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26»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10 кг,</w:t>
            </w:r>
            <w:br/>
            <w:r>
              <w:rPr/>
              <w:t xml:space="preserve">498.24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23»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10,936.00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27 классический»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500 кг,</w:t>
            </w:r>
            <w:br/>
            <w:r>
              <w:rPr/>
              <w:t xml:space="preserve">33,762.00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15С Классический»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10,147.20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13 ВС»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2 800 кг,</w:t>
            </w:r>
            <w:br/>
            <w:r>
              <w:rPr/>
              <w:t xml:space="preserve">154,952.00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33ВС универсальный» 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4 500 кг,</w:t>
            </w:r>
            <w:br/>
            <w:r>
              <w:rPr/>
              <w:t xml:space="preserve">283,320.00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Комплексная пищевая добавка «Ветчина»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500 кг,</w:t>
            </w:r>
            <w:br/>
            <w:r>
              <w:rPr/>
              <w:t xml:space="preserve">21,342.00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Комплексная пищевая добавка «Гамма К»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2 000 кг,</w:t>
            </w:r>
            <w:br/>
            <w:r>
              <w:rPr/>
              <w:t xml:space="preserve">94,248.00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Комплексная пищевая добавка «Гамма К с нотой кардамона»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1 000 кг,</w:t>
            </w:r>
            <w:br/>
            <w:r>
              <w:rPr/>
              <w:t xml:space="preserve">46,440.00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Комплексная пищевая добавка «Сервелат Финский»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2,254.20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Комплексная пищевая добавка «Сервелат Карамельный»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12,517.20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Комплексная пищевая добавка «Уни- Комб «Венский»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2 000 кг,</w:t>
            </w:r>
            <w:br/>
            <w:r>
              <w:rPr/>
              <w:t xml:space="preserve">89,448.00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Комплексная пищевая добавка «Уни-Комб «Сардельки»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9,304.00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Комплексная пищевая добавка «Сленская»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80 кг,</w:t>
            </w:r>
            <w:br/>
            <w:r>
              <w:rPr/>
              <w:t xml:space="preserve">3,913.60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Комплексная пищевая добавка «ХЕМ Л100 WF»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7 000 кг,</w:t>
            </w:r>
            <w:br/>
            <w:r>
              <w:rPr/>
              <w:t xml:space="preserve">315,560.00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Комплексная пищевая добавка «Кашанка»
</w:t>
            </w:r>
            <w:br/>
            <w:r>
              <w:rPr/>
              <w:t xml:space="preserve">«Libra Food Ingredients» Sp.z o.o, 
</w:t>
            </w:r>
            <w:br/>
            <w:r>
              <w:rPr/>
              <w:t xml:space="preserve">(или аналог)</w:t>
            </w:r>
          </w:p>
        </w:tc>
        <w:tc>
          <w:tcPr>
            <w:tcW w:w="5100" w:type="dxa"/>
            <w:shd w:val="clear" w:fill="fdf5e8"/>
            <w:noWrap/>
          </w:tcPr>
          <w:p>
            <w:pPr>
              <w:ind w:left="113.47199999999999" w:right="113.47199999999999" w:firstLine="0"/>
              <w:spacing w:before="120" w:after="120"/>
            </w:pPr>
            <w:r>
              <w:rPr/>
              <w:t xml:space="preserve">1 000 кг,</w:t>
            </w:r>
            <w:br/>
            <w:r>
              <w:rPr/>
              <w:t xml:space="preserve">50,964.00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Комплексная пищевая добавка «Текстуриз» 75 
</w:t>
            </w:r>
            <w:br/>
            <w:r>
              <w:rPr/>
              <w:t xml:space="preserve">ООО «Торгснаб»
</w:t>
            </w:r>
            <w:br/>
            <w:r>
              <w:rPr/>
              <w:t xml:space="preserve">(или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6,762.00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Комплексная пищевая добавка «Бест» н/ф 
</w:t>
            </w:r>
            <w:br/>
            <w:r>
              <w:rPr/>
              <w:t xml:space="preserve">или аналог</w:t>
            </w:r>
          </w:p>
        </w:tc>
        <w:tc>
          <w:tcPr>
            <w:tcW w:w="5100" w:type="dxa"/>
            <w:shd w:val="clear" w:fill="fdf5e8"/>
            <w:noWrap/>
          </w:tcPr>
          <w:p>
            <w:pPr>
              <w:ind w:left="113.47199999999999" w:right="113.47199999999999" w:firstLine="0"/>
              <w:spacing w:before="120" w:after="120"/>
            </w:pPr>
            <w:r>
              <w:rPr/>
              <w:t xml:space="preserve">10 кг,</w:t>
            </w:r>
            <w:br/>
            <w:r>
              <w:rPr/>
              <w:t xml:space="preserve">477.20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Комплексная пищевая добавка «Мит Фреш 500Р»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2 500 кг,</w:t>
            </w:r>
            <w:br/>
            <w:r>
              <w:rPr/>
              <w:t xml:space="preserve">92,310.00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Комплексная пищевая добавка «Текстуриз» 5
</w:t>
            </w:r>
            <w:br/>
            <w:r>
              <w:rPr/>
              <w:t xml:space="preserve">ООО «Торгснаб»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21,588.00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«V Арома Деликатная»
</w:t>
            </w:r>
            <w:br/>
            <w:r>
              <w:rPr/>
              <w:t xml:space="preserve">ООО «Вердэ»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937.68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Комплексная пищевая добавка «РЕАЛ комби»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7,716.00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Комплексная пищевая добавка «Премикс 14С»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1 500 кг,</w:t>
            </w:r>
            <w:br/>
            <w:r>
              <w:rPr/>
              <w:t xml:space="preserve">69,960.00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Ароматизатор «Арома- чеснок» 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7,024.80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«Аромат бекона и грудинки»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350 кг,</w:t>
            </w:r>
            <w:br/>
            <w:r>
              <w:rPr/>
              <w:t xml:space="preserve">20,650.00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Комби для сосисок БГ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4,292.00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Текстуриз 720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5,948.00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Комплексная пищевая добавка «Текстуриз» 80 
</w:t>
            </w:r>
            <w:br/>
            <w:r>
              <w:rPr/>
              <w:t xml:space="preserve">ООО «Торгснаб»
</w:t>
            </w:r>
            <w:br/>
            <w:r>
              <w:rPr/>
              <w:t xml:space="preserve">(или аналог)</w:t>
            </w:r>
          </w:p>
        </w:tc>
        <w:tc>
          <w:tcPr>
            <w:tcW w:w="5100" w:type="dxa"/>
            <w:shd w:val="clear" w:fill="fdf5e8"/>
            <w:noWrap/>
          </w:tcPr>
          <w:p>
            <w:pPr>
              <w:ind w:left="113.47199999999999" w:right="113.47199999999999" w:firstLine="0"/>
              <w:spacing w:before="120" w:after="120"/>
            </w:pPr>
            <w:r>
              <w:rPr/>
              <w:t xml:space="preserve">2 000 кг,</w:t>
            </w:r>
            <w:br/>
            <w:r>
              <w:rPr/>
              <w:t xml:space="preserve">105,768.00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Комплексная пищевая добавка «Смесь перечно-чесночная»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600 кг,</w:t>
            </w:r>
            <w:br/>
            <w:r>
              <w:rPr/>
              <w:t xml:space="preserve">34,754.40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Комплексная пищевая добавка «Приправа для рубца»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250 кг,</w:t>
            </w:r>
            <w:br/>
            <w:r>
              <w:rPr/>
              <w:t xml:space="preserve">8,990.00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Комплексная пищевая добавка Смесь ароматическая мясная №3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3,632.00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Комплексная пищевая добавка «Уни-комб «Смак»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1 900 кг,</w:t>
            </w:r>
            <w:br/>
            <w:r>
              <w:rPr/>
              <w:t xml:space="preserve">91,580.00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Комплексная пищевая добавка «Сосиски Венские»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2,425.00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Пармская» 
</w:t>
            </w:r>
            <w:br/>
            <w:r>
              <w:rPr/>
              <w:t xml:space="preserve">(или аналог)</w:t>
            </w:r>
          </w:p>
        </w:tc>
        <w:tc>
          <w:tcPr>
            <w:tcW w:w="5100" w:type="dxa"/>
            <w:shd w:val="clear" w:fill="fdf5e8"/>
            <w:noWrap/>
          </w:tcPr>
          <w:p>
            <w:pPr>
              <w:ind w:left="113.47199999999999" w:right="113.47199999999999" w:firstLine="0"/>
              <w:spacing w:before="120" w:after="120"/>
            </w:pPr>
            <w:r>
              <w:rPr/>
              <w:t xml:space="preserve">10 кг,</w:t>
            </w:r>
            <w:br/>
            <w:r>
              <w:rPr/>
              <w:t xml:space="preserve">354.80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«Аромат для полендвицы сырой» 
</w:t>
            </w:r>
            <w:br/>
            <w:r>
              <w:rPr/>
              <w:t xml:space="preserve">(или аналог)</w:t>
            </w:r>
          </w:p>
        </w:tc>
        <w:tc>
          <w:tcPr>
            <w:tcW w:w="5100" w:type="dxa"/>
            <w:shd w:val="clear" w:fill="fdf5e8"/>
            <w:noWrap/>
          </w:tcPr>
          <w:p>
            <w:pPr>
              <w:ind w:left="113.47199999999999" w:right="113.47199999999999" w:firstLine="0"/>
              <w:spacing w:before="120" w:after="120"/>
            </w:pPr>
            <w:r>
              <w:rPr/>
              <w:t xml:space="preserve">10 кг,</w:t>
            </w:r>
            <w:br/>
            <w:r>
              <w:rPr/>
              <w:t xml:space="preserve">693.20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Комплексная пищевая добавка «Говяжья комби»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2,143.20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Смесь пряностей
</w:t>
            </w:r>
            <w:br/>
            <w:r>
              <w:rPr/>
              <w:t xml:space="preserve">«Чесночная приправа» 
</w:t>
            </w:r>
            <w:br/>
            <w:r>
              <w:rPr/>
              <w:t xml:space="preserve">ООО «Вердэ»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733.68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Комплексная пищевая добавка «Кристалл»
</w:t>
            </w:r>
            <w:br/>
            <w:r>
              <w:rPr/>
              <w:t xml:space="preserve">ООО «Аромарос-М»
</w:t>
            </w:r>
            <w:br/>
            <w:r>
              <w:rPr/>
              <w:t xml:space="preserve">(или аналог)</w:t>
            </w:r>
          </w:p>
        </w:tc>
        <w:tc>
          <w:tcPr>
            <w:tcW w:w="5100" w:type="dxa"/>
            <w:shd w:val="clear" w:fill="fdf5e8"/>
            <w:noWrap/>
          </w:tcPr>
          <w:p>
            <w:pPr>
              <w:ind w:left="113.47199999999999" w:right="113.47199999999999" w:firstLine="0"/>
              <w:spacing w:before="120" w:after="120"/>
            </w:pPr>
            <w:r>
              <w:rPr/>
              <w:t xml:space="preserve">5 000 кг,</w:t>
            </w:r>
            <w:br/>
            <w:r>
              <w:rPr/>
              <w:t xml:space="preserve">322,600.00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Комплексная пищевая добавка «Маринад Ориентальный»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853.60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Смесь пряностей «Огненная»
</w:t>
            </w:r>
            <w:br/>
            <w:r>
              <w:rPr/>
              <w:t xml:space="preserve">ЗАО «Промпоставка-М»
</w:t>
            </w:r>
            <w:br/>
            <w:r>
              <w:rPr/>
              <w:t xml:space="preserve">(или аналог)</w:t>
            </w:r>
          </w:p>
        </w:tc>
        <w:tc>
          <w:tcPr>
            <w:tcW w:w="5100" w:type="dxa"/>
            <w:shd w:val="clear" w:fill="fdf5e8"/>
            <w:noWrap/>
          </w:tcPr>
          <w:p>
            <w:pPr>
              <w:ind w:left="113.47199999999999" w:right="113.47199999999999" w:firstLine="0"/>
              <w:spacing w:before="120" w:after="120"/>
            </w:pPr>
            <w:r>
              <w:rPr/>
              <w:t xml:space="preserve">400 кг,</w:t>
            </w:r>
            <w:br/>
            <w:r>
              <w:rPr/>
              <w:t xml:space="preserve">10,032.00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Комплексная пищевая добавка «Керри ФС Докторская»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6,664.00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Комплексная пищевая добавка «Супермикс L»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1,796.00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«Текстуриз 50»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911.28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«Духмяная 1Ж с красителем» 
</w:t>
            </w:r>
            <w:br/>
            <w:r>
              <w:rPr/>
              <w:t xml:space="preserve">ООО «Миттрэйд-инвест» 
</w:t>
            </w:r>
            <w:br/>
            <w:r>
              <w:rPr/>
              <w:t xml:space="preserve">(или аналог)</w:t>
            </w:r>
          </w:p>
        </w:tc>
        <w:tc>
          <w:tcPr>
            <w:tcW w:w="5100" w:type="dxa"/>
            <w:shd w:val="clear" w:fill="fdf5e8"/>
            <w:noWrap/>
          </w:tcPr>
          <w:p>
            <w:pPr>
              <w:ind w:left="113.47199999999999" w:right="113.47199999999999" w:firstLine="0"/>
              <w:spacing w:before="120" w:after="120"/>
            </w:pPr>
            <w:r>
              <w:rPr/>
              <w:t xml:space="preserve">1 000 кг,</w:t>
            </w:r>
            <w:br/>
            <w:r>
              <w:rPr/>
              <w:t xml:space="preserve">43,200.00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«МусаЛонг»
</w:t>
            </w:r>
            <w:br/>
            <w:r>
              <w:rPr/>
              <w:t xml:space="preserve">ООО «МансаСпайс» (для увеличения сроков годности).
</w:t>
            </w:r>
            <w:br/>
            <w:r>
              <w:rPr/>
              <w:t xml:space="preserve">(или аналог)</w:t>
            </w:r>
          </w:p>
        </w:tc>
        <w:tc>
          <w:tcPr>
            <w:tcW w:w="5100" w:type="dxa"/>
            <w:shd w:val="clear" w:fill="fdf5e8"/>
            <w:noWrap/>
          </w:tcPr>
          <w:p>
            <w:pPr>
              <w:ind w:left="113.47199999999999" w:right="113.47199999999999" w:firstLine="0"/>
              <w:spacing w:before="120" w:after="120"/>
            </w:pPr>
            <w:r>
              <w:rPr/>
              <w:t xml:space="preserve">1 500 кг,</w:t>
            </w:r>
            <w:br/>
            <w:r>
              <w:rPr/>
              <w:t xml:space="preserve">27,000.00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Комплексная пищевая добавка «Дрезденер Вурст ЭКО»
</w:t>
            </w:r>
            <w:br/>
            <w:r>
              <w:rPr/>
              <w:t xml:space="preserve">«NUBASSA Gewurzwerk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4,080.00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Приправа «Домашняя»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250 кг,</w:t>
            </w:r>
            <w:br/>
            <w:r>
              <w:rPr/>
              <w:t xml:space="preserve">5,520.00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Комплексная пищевая добавка «Желатон Люкс»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1 500 кг,</w:t>
            </w:r>
            <w:br/>
            <w:r>
              <w:rPr/>
              <w:t xml:space="preserve">46,800.00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«Италия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2,570.40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«Московская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1,693.20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«Краковская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600 кг,</w:t>
            </w:r>
            <w:br/>
            <w:r>
              <w:rPr/>
              <w:t xml:space="preserve">13,344.00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Смесь пряностей «Охотничья»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800 кг,</w:t>
            </w:r>
            <w:br/>
            <w:r>
              <w:rPr/>
              <w:t xml:space="preserve">13,496.00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«Манса Премиум 100»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1,603.80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«Бусидо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1,743.00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«Альба-Муса»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10,239.00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«Топгель 03 Муса»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1,026.00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Микс ВК»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2,520.00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Комби 4»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1,152.00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Премьера»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2,940.00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ГДЛ 5»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Любимая»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«Тарома Стаб 1»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«Маринад Ковбойский»
</w:t>
            </w:r>
            <w:br/>
            <w:r>
              <w:rPr/>
              <w:t xml:space="preserve">ООО «Интерспайс»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3,009.60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«Тарома Микс Примо»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6,660.00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104</w:t>
            </w:r>
          </w:p>
        </w:tc>
        <w:tc>
          <w:tcPr>
            <w:tcW w:w="4250" w:type="dxa"/>
            <w:shd w:val="clear" w:fill="fdf5e8"/>
            <w:noWrap/>
          </w:tcPr>
          <w:p>
            <w:pPr>
              <w:ind w:left="113.47199999999999" w:right="113.47199999999999" w:firstLine="0"/>
              <w:spacing w:before="120" w:after="120"/>
            </w:pPr>
            <w:r>
              <w:rPr/>
              <w:t xml:space="preserve">Комплексная пищевая добавка «Штарк Колор Биф»
</w:t>
            </w:r>
            <w:br/>
            <w:r>
              <w:rPr/>
              <w:t xml:space="preserve">ООО «Интерспайс» (или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976.80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105</w:t>
            </w:r>
          </w:p>
        </w:tc>
        <w:tc>
          <w:tcPr>
            <w:tcW w:w="4250" w:type="dxa"/>
            <w:shd w:val="clear" w:fill="fdf5e8"/>
            <w:noWrap/>
          </w:tcPr>
          <w:p>
            <w:pPr>
              <w:ind w:left="113.47199999999999" w:right="113.47199999999999" w:firstLine="0"/>
              <w:spacing w:before="120" w:after="120"/>
            </w:pPr>
            <w:r>
              <w:rPr/>
              <w:t xml:space="preserve">Коиплексная пищевая добавка «Тарома Стаб 9»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106</w:t>
            </w:r>
          </w:p>
        </w:tc>
        <w:tc>
          <w:tcPr>
            <w:tcW w:w="4250" w:type="dxa"/>
            <w:shd w:val="clear" w:fill="fdf5e8"/>
            <w:noWrap/>
          </w:tcPr>
          <w:p>
            <w:pPr>
              <w:ind w:left="113.47199999999999" w:right="113.47199999999999" w:firstLine="0"/>
              <w:spacing w:before="120" w:after="120"/>
            </w:pPr>
            <w:r>
              <w:rPr/>
              <w:t xml:space="preserve">Комплексная пищевая добавка «ФрешПром Уни»
</w:t>
            </w:r>
            <w:br/>
            <w:r>
              <w:rPr/>
              <w:t xml:space="preserve">ООО «ФудСнаб Технолоджи»
</w:t>
            </w:r>
            <w:br/>
            <w:r>
              <w:rPr/>
              <w:t xml:space="preserve">(или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1,680.00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107</w:t>
            </w:r>
          </w:p>
        </w:tc>
        <w:tc>
          <w:tcPr>
            <w:tcW w:w="4250" w:type="dxa"/>
            <w:shd w:val="clear" w:fill="fdf5e8"/>
            <w:noWrap/>
          </w:tcPr>
          <w:p>
            <w:pPr>
              <w:ind w:left="113.47199999999999" w:right="113.47199999999999" w:firstLine="0"/>
              <w:spacing w:before="120" w:after="120"/>
            </w:pPr>
            <w:r>
              <w:rPr/>
              <w:t xml:space="preserve">Комплексная пищевая добавка «DenMix Frankfurter super»
</w:t>
            </w:r>
            <w:br/>
            <w:r>
              <w:rPr/>
              <w:t xml:space="preserve">Denico Food Ingredients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11,520.00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108</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Говядина»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5 кг,</w:t>
            </w:r>
            <w:br/>
            <w:r>
              <w:rPr/>
              <w:t xml:space="preserve">235.25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109</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Фреш 3»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8 кг,</w:t>
            </w:r>
            <w:br/>
            <w:r>
              <w:rPr/>
              <w:t xml:space="preserve">403.20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110</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Столичная»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10 кг,</w:t>
            </w:r>
            <w:br/>
            <w:r>
              <w:rPr/>
              <w:t xml:space="preserve">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111</w:t>
            </w:r>
          </w:p>
        </w:tc>
        <w:tc>
          <w:tcPr>
            <w:tcW w:w="4250" w:type="dxa"/>
            <w:shd w:val="clear" w:fill="fdf5e8"/>
            <w:noWrap/>
          </w:tcPr>
          <w:p>
            <w:pPr>
              <w:ind w:left="113.47199999999999" w:right="113.47199999999999" w:firstLine="0"/>
              <w:spacing w:before="120" w:after="120"/>
            </w:pPr>
            <w:r>
              <w:rPr/>
              <w:t xml:space="preserve">Натуральное пищевое волокно
</w:t>
            </w:r>
            <w:br/>
            <w:r>
              <w:rPr/>
              <w:t xml:space="preserve">«ФудФайбер 90»
</w:t>
            </w:r>
            <w:br/>
            <w:r>
              <w:rPr/>
              <w:t xml:space="preserve">ООО Торговый дом «Ариант-А»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283.20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112</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«Тарома Комби 6»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160 кг,</w:t>
            </w:r>
            <w:br/>
            <w:r>
              <w:rPr/>
              <w:t xml:space="preserve">4,608.00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113</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Классик»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2,335.20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114</w:t>
            </w:r>
          </w:p>
        </w:tc>
        <w:tc>
          <w:tcPr>
            <w:tcW w:w="4250" w:type="dxa"/>
            <w:shd w:val="clear" w:fill="fdf5e8"/>
            <w:noWrap/>
          </w:tcPr>
          <w:p>
            <w:pPr>
              <w:ind w:left="113.47199999999999" w:right="113.47199999999999" w:firstLine="0"/>
              <w:spacing w:before="120" w:after="120"/>
            </w:pPr>
            <w:r>
              <w:rPr/>
              <w:t xml:space="preserve">Комплексная пищевая добавка «Тарома Традиционная»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1,404.00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115</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«Размягчитель БиоСкин Р»
</w:t>
            </w:r>
            <w:br/>
            <w:r>
              <w:rPr/>
              <w:t xml:space="preserve">ООО ТПП «Биопродфуд»
</w:t>
            </w:r>
            <w:br/>
            <w:r>
              <w:rPr/>
              <w:t xml:space="preserve">(или аналог)</w:t>
            </w:r>
          </w:p>
        </w:tc>
        <w:tc>
          <w:tcPr>
            <w:tcW w:w="5100" w:type="dxa"/>
            <w:shd w:val="clear" w:fill="fdf5e8"/>
            <w:noWrap/>
          </w:tcPr>
          <w:p>
            <w:pPr>
              <w:ind w:left="113.47199999999999" w:right="113.47199999999999" w:firstLine="0"/>
              <w:spacing w:before="120" w:after="120"/>
            </w:pPr>
            <w:r>
              <w:rPr/>
              <w:t xml:space="preserve">20 кг,</w:t>
            </w:r>
            <w:br/>
            <w:r>
              <w:rPr/>
              <w:t xml:space="preserve">494.40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116</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«Тарома Микс Ореховый»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1,134.00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117</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«Тарома сырная»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5 кг,</w:t>
            </w:r>
            <w:br/>
            <w:r>
              <w:rPr/>
              <w:t xml:space="preserve">168.95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118</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«Тарома Фос 25»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5 кг,</w:t>
            </w:r>
            <w:br/>
            <w:r>
              <w:rPr/>
              <w:t xml:space="preserve">81.00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119</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«Тарома Фреш 1»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spacing w:before="120" w:after="120"/>
            </w:pPr>
            <w:r>
              <w:rPr/>
              <w:t xml:space="preserve">3 кг,</w:t>
            </w:r>
            <w:br/>
            <w:r>
              <w:rPr/>
              <w:t xml:space="preserve">57.60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120</w:t>
            </w:r>
          </w:p>
        </w:tc>
        <w:tc>
          <w:tcPr>
            <w:tcW w:w="4250" w:type="dxa"/>
            <w:shd w:val="clear" w:fill="fdf5e8"/>
            <w:noWrap/>
          </w:tcPr>
          <w:p>
            <w:pPr>
              <w:ind w:left="113.47199999999999" w:right="113.47199999999999" w:firstLine="0"/>
              <w:spacing w:before="120" w:after="120"/>
            </w:pPr>
            <w:r>
              <w:rPr/>
              <w:t xml:space="preserve">Продукт составной молочный сухой 
</w:t>
            </w:r>
            <w:br/>
            <w:r>
              <w:rPr/>
              <w:t xml:space="preserve">«KVR Милки-Про 11» 
</w:t>
            </w:r>
            <w:br/>
            <w:r>
              <w:rPr/>
              <w:t xml:space="preserve">ЧУП «КВ Ресурс»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121</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«KVR СК Комби Итальянская» 
</w:t>
            </w:r>
            <w:br/>
            <w:r>
              <w:rPr/>
              <w:t xml:space="preserve">ЧУП «КВ Ресурс»
</w:t>
            </w:r>
            <w:br/>
            <w:r>
              <w:rPr/>
              <w:t xml:space="preserve">(или аналог)</w:t>
            </w:r>
          </w:p>
        </w:tc>
        <w:tc>
          <w:tcPr>
            <w:tcW w:w="5100" w:type="dxa"/>
            <w:shd w:val="clear" w:fill="fdf5e8"/>
            <w:noWrap/>
          </w:tcPr>
          <w:p>
            <w:pPr>
              <w:ind w:left="113.47199999999999" w:right="113.47199999999999" w:firstLine="0"/>
              <w:spacing w:before="120" w:after="120"/>
            </w:pPr>
            <w:r>
              <w:rPr/>
              <w:t xml:space="preserve">2 500 кг,</w:t>
            </w:r>
            <w:br/>
            <w:r>
              <w:rPr/>
              <w:t xml:space="preserve">162,690.00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122</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«KVR СК Комби Мюнхенская» 
</w:t>
            </w:r>
            <w:br/>
            <w:r>
              <w:rPr/>
              <w:t xml:space="preserve">ЧУП «КВ Ресурс»
</w:t>
            </w:r>
            <w:br/>
            <w:r>
              <w:rPr/>
              <w:t xml:space="preserve">(или аналог)</w:t>
            </w:r>
          </w:p>
        </w:tc>
        <w:tc>
          <w:tcPr>
            <w:tcW w:w="5100" w:type="dxa"/>
            <w:shd w:val="clear" w:fill="fdf5e8"/>
            <w:noWrap/>
          </w:tcPr>
          <w:p>
            <w:pPr>
              <w:ind w:left="113.47199999999999" w:right="113.47199999999999" w:firstLine="0"/>
              <w:spacing w:before="120" w:after="120"/>
            </w:pPr>
            <w:r>
              <w:rPr/>
              <w:t xml:space="preserve">400 кг,</w:t>
            </w:r>
            <w:br/>
            <w:r>
              <w:rPr/>
              <w:t xml:space="preserve">34,424.00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123</w:t>
            </w:r>
          </w:p>
        </w:tc>
        <w:tc>
          <w:tcPr>
            <w:tcW w:w="4250" w:type="dxa"/>
            <w:shd w:val="clear" w:fill="fdf5e8"/>
            <w:noWrap/>
          </w:tcPr>
          <w:p>
            <w:pPr>
              <w:ind w:left="113.47199999999999" w:right="113.47199999999999" w:firstLine="0"/>
              <w:spacing w:before="120" w:after="120"/>
            </w:pPr>
            <w:r>
              <w:rPr/>
              <w:t xml:space="preserve">Комплексная пищевая добавка «KVR Браун Колор» 
</w:t>
            </w:r>
            <w:br/>
            <w:r>
              <w:rPr/>
              <w:t xml:space="preserve">ЧУП «КВ Ресурс»
</w:t>
            </w:r>
            <w:br/>
            <w:r>
              <w:rPr/>
              <w:t xml:space="preserve">(или аналог)</w:t>
            </w:r>
          </w:p>
        </w:tc>
        <w:tc>
          <w:tcPr>
            <w:tcW w:w="5100" w:type="dxa"/>
            <w:shd w:val="clear" w:fill="fdf5e8"/>
            <w:noWrap/>
          </w:tcPr>
          <w:p>
            <w:pPr>
              <w:ind w:left="113.47199999999999" w:right="113.47199999999999" w:firstLine="0"/>
              <w:spacing w:before="120" w:after="120"/>
            </w:pPr>
            <w:r>
              <w:rPr/>
              <w:t xml:space="preserve">250 кг,</w:t>
            </w:r>
            <w:br/>
            <w:r>
              <w:rPr/>
              <w:t xml:space="preserve">14,619.00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124</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«KVR ГрандМикс Экстра-1»  
</w:t>
            </w:r>
            <w:br/>
            <w:r>
              <w:rPr/>
              <w:t xml:space="preserve">ЧУП «КВ Ресурс»
</w:t>
            </w:r>
            <w:br/>
            <w:r>
              <w:rPr/>
              <w:t xml:space="preserve">(или аналог)</w:t>
            </w:r>
          </w:p>
        </w:tc>
        <w:tc>
          <w:tcPr>
            <w:tcW w:w="5100" w:type="dxa"/>
            <w:shd w:val="clear" w:fill="fdf5e8"/>
            <w:noWrap/>
          </w:tcPr>
          <w:p>
            <w:pPr>
              <w:ind w:left="113.47199999999999" w:right="113.47199999999999" w:firstLine="0"/>
              <w:spacing w:before="120" w:after="120"/>
            </w:pPr>
            <w:r>
              <w:rPr/>
              <w:t xml:space="preserve">600 кг,</w:t>
            </w:r>
            <w:br/>
            <w:r>
              <w:rPr/>
              <w:t xml:space="preserve">16,932.00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125</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«KVR Белальт 2»
</w:t>
            </w:r>
            <w:br/>
            <w:r>
              <w:rPr/>
              <w:t xml:space="preserve">ЧУП «КВ Ресурс»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4,316.00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126</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«Арома Топ Нот» 
</w:t>
            </w:r>
            <w:br/>
            <w:r>
              <w:rPr/>
              <w:t xml:space="preserve">Madpol Sp.j.»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3,312.00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127</w:t>
            </w:r>
          </w:p>
        </w:tc>
        <w:tc>
          <w:tcPr>
            <w:tcW w:w="4250" w:type="dxa"/>
            <w:shd w:val="clear" w:fill="fdf5e8"/>
            <w:noWrap/>
          </w:tcPr>
          <w:p>
            <w:pPr>
              <w:ind w:left="113.47199999999999" w:right="113.47199999999999" w:firstLine="0"/>
              <w:spacing w:before="120" w:after="120"/>
            </w:pPr>
            <w:r>
              <w:rPr/>
              <w:t xml:space="preserve">Комплексная пищевая добавка «ВИТАСОЛ С8ПБ»
</w:t>
            </w:r>
            <w:br/>
            <w:r>
              <w:rPr/>
              <w:t xml:space="preserve">«REGIS Ltd.»
</w:t>
            </w:r>
            <w:br/>
            <w:r>
              <w:rPr/>
              <w:t xml:space="preserve">(или аналог)</w:t>
            </w:r>
          </w:p>
        </w:tc>
        <w:tc>
          <w:tcPr>
            <w:tcW w:w="5100" w:type="dxa"/>
            <w:shd w:val="clear" w:fill="fdf5e8"/>
            <w:noWrap/>
          </w:tcPr>
          <w:p>
            <w:pPr>
              <w:ind w:left="113.47199999999999" w:right="113.47199999999999" w:firstLine="0"/>
              <w:spacing w:before="120" w:after="120"/>
            </w:pPr>
            <w:r>
              <w:rPr/>
              <w:t xml:space="preserve">1 000 кг,</w:t>
            </w:r>
            <w:br/>
            <w:r>
              <w:rPr/>
              <w:t xml:space="preserve">36,600.00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128</w:t>
            </w:r>
          </w:p>
        </w:tc>
        <w:tc>
          <w:tcPr>
            <w:tcW w:w="4250" w:type="dxa"/>
            <w:shd w:val="clear" w:fill="fdf5e8"/>
            <w:noWrap/>
          </w:tcPr>
          <w:p>
            <w:pPr>
              <w:ind w:left="113.47199999999999" w:right="113.47199999999999" w:firstLine="0"/>
              <w:spacing w:before="120" w:after="120"/>
            </w:pPr>
            <w:r>
              <w:rPr/>
              <w:t xml:space="preserve">Комплексная пищевая добавка «AS Маринад Итальянский» 
</w:t>
            </w:r>
            <w:br/>
            <w:r>
              <w:rPr/>
              <w:t xml:space="preserve">ООО «АРиВА»
</w:t>
            </w:r>
            <w:br/>
            <w:r>
              <w:rPr/>
              <w:t xml:space="preserve">(или аналог)</w:t>
            </w:r>
          </w:p>
        </w:tc>
        <w:tc>
          <w:tcPr>
            <w:tcW w:w="5100" w:type="dxa"/>
            <w:shd w:val="clear" w:fill="fdf5e8"/>
            <w:noWrap/>
          </w:tcPr>
          <w:p>
            <w:pPr>
              <w:ind w:left="113.47199999999999" w:right="113.47199999999999" w:firstLine="0"/>
              <w:spacing w:before="120" w:after="120"/>
            </w:pPr>
            <w:r>
              <w:rPr/>
              <w:t xml:space="preserve">300 кг,</w:t>
            </w:r>
            <w:br/>
            <w:r>
              <w:rPr/>
              <w:t xml:space="preserve">11,520.00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129</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«АРОМИТА Вейская»
</w:t>
            </w:r>
            <w:br/>
            <w:r>
              <w:rPr/>
              <w:t xml:space="preserve">«REGIS Ltd.»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5,040.00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130</w:t>
            </w:r>
          </w:p>
        </w:tc>
        <w:tc>
          <w:tcPr>
            <w:tcW w:w="4250" w:type="dxa"/>
            <w:shd w:val="clear" w:fill="fdf5e8"/>
            <w:noWrap/>
          </w:tcPr>
          <w:p>
            <w:pPr>
              <w:ind w:left="113.47199999999999" w:right="113.47199999999999" w:firstLine="0"/>
              <w:spacing w:before="120" w:after="120"/>
            </w:pPr>
            <w:r>
              <w:rPr/>
              <w:t xml:space="preserve">Комплексная пищевая добавка «ВИТАСОЛ П3 ФК»
</w:t>
            </w:r>
            <w:br/>
            <w:r>
              <w:rPr/>
              <w:t xml:space="preserve">«REGIS Ltd.»
</w:t>
            </w:r>
            <w:br/>
            <w:r>
              <w:rPr/>
              <w:t xml:space="preserve">(или аналог)</w:t>
            </w:r>
          </w:p>
        </w:tc>
        <w:tc>
          <w:tcPr>
            <w:tcW w:w="5100" w:type="dxa"/>
            <w:shd w:val="clear" w:fill="fdf5e8"/>
            <w:noWrap/>
          </w:tcPr>
          <w:p>
            <w:pPr>
              <w:ind w:left="113.47199999999999" w:right="113.47199999999999" w:firstLine="0"/>
              <w:spacing w:before="120" w:after="120"/>
            </w:pPr>
            <w:r>
              <w:rPr/>
              <w:t xml:space="preserve">200 кг,</w:t>
            </w:r>
            <w:br/>
            <w:r>
              <w:rPr/>
              <w:t xml:space="preserve">8,160.00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131</w:t>
            </w:r>
          </w:p>
        </w:tc>
        <w:tc>
          <w:tcPr>
            <w:tcW w:w="4250" w:type="dxa"/>
            <w:shd w:val="clear" w:fill="fdf5e8"/>
            <w:noWrap/>
          </w:tcPr>
          <w:p>
            <w:pPr>
              <w:ind w:left="113.47199999999999" w:right="113.47199999999999" w:firstLine="0"/>
              <w:spacing w:before="120" w:after="120"/>
            </w:pPr>
            <w:r>
              <w:rPr/>
              <w:t xml:space="preserve">Комплексная пищевая добавка «ФРИШИТА» 
</w:t>
            </w:r>
            <w:br/>
            <w:r>
              <w:rPr/>
              <w:t xml:space="preserve">«REGIS Ltd.»
</w:t>
            </w:r>
            <w:br/>
            <w:r>
              <w:rPr/>
              <w:t xml:space="preserve">(или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1,464.00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132</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Можжевеловая» 
</w:t>
            </w:r>
            <w:br/>
            <w:r>
              <w:rPr/>
              <w:t xml:space="preserve">«Zaltech International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40 кг,</w:t>
            </w:r>
            <w:br/>
            <w:r>
              <w:rPr/>
              <w:t xml:space="preserve">2,061.20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133</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Сальвутич» 
</w:t>
            </w:r>
            <w:br/>
            <w:r>
              <w:rPr/>
              <w:t xml:space="preserve">«Zaltech International GmbH»
</w:t>
            </w:r>
            <w:br/>
            <w:r>
              <w:rPr/>
              <w:t xml:space="preserve">(или аналог)</w:t>
            </w:r>
          </w:p>
        </w:tc>
        <w:tc>
          <w:tcPr>
            <w:tcW w:w="5100" w:type="dxa"/>
            <w:shd w:val="clear" w:fill="fdf5e8"/>
            <w:noWrap/>
          </w:tcPr>
          <w:p>
            <w:pPr>
              <w:ind w:left="113.47199999999999" w:right="113.47199999999999" w:firstLine="0"/>
              <w:spacing w:before="120" w:after="120"/>
            </w:pPr>
            <w:r>
              <w:rPr/>
              <w:t xml:space="preserve">150 кг,</w:t>
            </w:r>
            <w:br/>
            <w:r>
              <w:rPr/>
              <w:t xml:space="preserve">8,083.80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134</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Фиеста» 
</w:t>
            </w:r>
            <w:br/>
            <w:r>
              <w:rPr/>
              <w:t xml:space="preserve">«Zaltech International GmbH»
</w:t>
            </w:r>
            <w:br/>
            <w:r>
              <w:rPr/>
              <w:t xml:space="preserve"> (или аналог)</w:t>
            </w:r>
          </w:p>
        </w:tc>
        <w:tc>
          <w:tcPr>
            <w:tcW w:w="5100" w:type="dxa"/>
            <w:shd w:val="clear" w:fill="fdf5e8"/>
            <w:noWrap/>
          </w:tcPr>
          <w:p>
            <w:pPr>
              <w:ind w:left="113.47199999999999" w:right="113.47199999999999" w:firstLine="0"/>
              <w:spacing w:before="120" w:after="120"/>
            </w:pPr>
            <w:r>
              <w:rPr/>
              <w:t xml:space="preserve">40 кг,</w:t>
            </w:r>
            <w:br/>
            <w:r>
              <w:rPr/>
              <w:t xml:space="preserve">2,330.80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135</w:t>
            </w:r>
          </w:p>
        </w:tc>
        <w:tc>
          <w:tcPr>
            <w:tcW w:w="4250" w:type="dxa"/>
            <w:shd w:val="clear" w:fill="fdf5e8"/>
            <w:noWrap/>
          </w:tcPr>
          <w:p>
            <w:pPr>
              <w:ind w:left="113.47199999999999" w:right="113.47199999999999" w:firstLine="0"/>
              <w:spacing w:before="120" w:after="120"/>
            </w:pPr>
            <w:r>
              <w:rPr/>
              <w:t xml:space="preserve">Стартовая культура
</w:t>
            </w:r>
            <w:br/>
            <w:r>
              <w:rPr/>
              <w:t xml:space="preserve">«B-LC-78 SafePro»
</w:t>
            </w:r>
            <w:br/>
            <w:r>
              <w:rPr/>
              <w:t xml:space="preserve">«Chr.Hansen, Германия»
</w:t>
            </w:r>
            <w:br/>
            <w:r>
              <w:rPr/>
              <w:t xml:space="preserve">(или аналог)</w:t>
            </w:r>
          </w:p>
        </w:tc>
        <w:tc>
          <w:tcPr>
            <w:tcW w:w="5100" w:type="dxa"/>
            <w:shd w:val="clear" w:fill="fdf5e8"/>
            <w:noWrap/>
          </w:tcPr>
          <w:p>
            <w:pPr>
              <w:ind w:left="113.47199999999999" w:right="113.47199999999999" w:firstLine="0"/>
              <w:spacing w:before="120" w:after="120"/>
            </w:pPr>
            <w:r>
              <w:rPr/>
              <w:t xml:space="preserve">8 кг,</w:t>
            </w:r>
            <w:br/>
            <w:r>
              <w:rPr/>
              <w:t xml:space="preserve">14,200.32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136</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«Евро Премиум Салями»
</w:t>
            </w:r>
            <w:br/>
            <w:r>
              <w:rPr/>
              <w:t xml:space="preserve">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6,328.80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137</w:t>
            </w:r>
          </w:p>
        </w:tc>
        <w:tc>
          <w:tcPr>
            <w:tcW w:w="4250" w:type="dxa"/>
            <w:shd w:val="clear" w:fill="fdf5e8"/>
            <w:noWrap/>
          </w:tcPr>
          <w:p>
            <w:pPr>
              <w:ind w:left="113.47199999999999" w:right="113.47199999999999" w:firstLine="0"/>
              <w:spacing w:before="120" w:after="120"/>
            </w:pPr>
            <w:r>
              <w:rPr/>
              <w:t xml:space="preserve">Комплексная пищевая добавка «Эко комби Смак 6»  
</w:t>
            </w:r>
            <w:br/>
            <w:r>
              <w:rPr/>
              <w:t xml:space="preserve">(или аналог)</w:t>
            </w:r>
          </w:p>
        </w:tc>
        <w:tc>
          <w:tcPr>
            <w:tcW w:w="5100" w:type="dxa"/>
            <w:shd w:val="clear" w:fill="fdf5e8"/>
            <w:noWrap/>
          </w:tcPr>
          <w:p>
            <w:pPr>
              <w:ind w:left="113.47199999999999" w:right="113.47199999999999" w:firstLine="0"/>
              <w:spacing w:before="120" w:after="120"/>
            </w:pPr>
            <w:r>
              <w:rPr/>
              <w:t xml:space="preserve">50 кг,</w:t>
            </w:r>
            <w:br/>
            <w:r>
              <w:rPr/>
              <w:t xml:space="preserve">2,310.00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138</w:t>
            </w:r>
          </w:p>
        </w:tc>
        <w:tc>
          <w:tcPr>
            <w:tcW w:w="4250" w:type="dxa"/>
            <w:shd w:val="clear" w:fill="fdf5e8"/>
            <w:noWrap/>
          </w:tcPr>
          <w:p>
            <w:pPr>
              <w:ind w:left="113.47199999999999" w:right="113.47199999999999" w:firstLine="0"/>
              <w:spacing w:before="120" w:after="120"/>
            </w:pPr>
            <w:r>
              <w:rPr/>
              <w:t xml:space="preserve">Стартовая культура MF 42-R
</w:t>
            </w:r>
            <w:br/>
            <w:r>
              <w:rPr/>
              <w:t xml:space="preserve">(или аналог)</w:t>
            </w:r>
          </w:p>
        </w:tc>
        <w:tc>
          <w:tcPr>
            <w:tcW w:w="5100" w:type="dxa"/>
            <w:shd w:val="clear" w:fill="fdf5e8"/>
            <w:noWrap/>
          </w:tcPr>
          <w:p>
            <w:pPr>
              <w:ind w:left="113.47199999999999" w:right="113.47199999999999" w:firstLine="0"/>
              <w:spacing w:before="120" w:after="120"/>
            </w:pPr>
            <w:r>
              <w:rPr/>
              <w:t xml:space="preserve">2 кг,</w:t>
            </w:r>
            <w:br/>
            <w:r>
              <w:rPr/>
              <w:t xml:space="preserve">2,394.00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139</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«ЭКО комби Универсал 7» 
</w:t>
            </w:r>
            <w:br/>
            <w:r>
              <w:rPr/>
              <w:t xml:space="preserve">ООО «ЭКОтрэйд»
</w:t>
            </w:r>
            <w:br/>
            <w:r>
              <w:rPr/>
              <w:t xml:space="preserve">(или аналог)</w:t>
            </w:r>
          </w:p>
        </w:tc>
        <w:tc>
          <w:tcPr>
            <w:tcW w:w="5100" w:type="dxa"/>
            <w:shd w:val="clear" w:fill="fdf5e8"/>
            <w:noWrap/>
          </w:tcPr>
          <w:p>
            <w:pPr>
              <w:ind w:left="113.47199999999999" w:right="113.47199999999999" w:firstLine="0"/>
              <w:spacing w:before="120" w:after="120"/>
            </w:pPr>
            <w:r>
              <w:rPr/>
              <w:t xml:space="preserve">250 кг,</w:t>
            </w:r>
            <w:br/>
            <w:r>
              <w:rPr/>
              <w:t xml:space="preserve">7,065.00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140</w:t>
            </w:r>
          </w:p>
        </w:tc>
        <w:tc>
          <w:tcPr>
            <w:tcW w:w="4250" w:type="dxa"/>
            <w:shd w:val="clear" w:fill="fdf5e8"/>
            <w:noWrap/>
          </w:tcPr>
          <w:p>
            <w:pPr>
              <w:ind w:left="113.47199999999999" w:right="113.47199999999999" w:firstLine="0"/>
              <w:spacing w:before="120" w:after="120"/>
            </w:pPr>
            <w:r>
              <w:rPr/>
              <w:t xml:space="preserve">Карамельно-сахарный сироп «РАПС БРАУН»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2,253.00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141</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«Кукед Хем Универсал»
</w:t>
            </w:r>
            <w:br/>
            <w:r>
              <w:rPr/>
              <w:t xml:space="preserve">или аналог</w:t>
            </w:r>
          </w:p>
        </w:tc>
        <w:tc>
          <w:tcPr>
            <w:tcW w:w="5100" w:type="dxa"/>
            <w:shd w:val="clear" w:fill="fdf5e8"/>
            <w:noWrap/>
          </w:tcPr>
          <w:p>
            <w:pPr>
              <w:ind w:left="113.47199999999999" w:right="113.47199999999999" w:firstLine="0"/>
              <w:spacing w:before="120" w:after="120"/>
            </w:pPr>
            <w:r>
              <w:rPr/>
              <w:t xml:space="preserve">400 кг,</w:t>
            </w:r>
            <w:br/>
            <w:r>
              <w:rPr/>
              <w:t xml:space="preserve">18,240.00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142</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«Про-аром Ветчинная Супер»
</w:t>
            </w:r>
            <w:br/>
            <w:r>
              <w:rPr/>
              <w:t xml:space="preserve">или аналог</w:t>
            </w:r>
          </w:p>
        </w:tc>
        <w:tc>
          <w:tcPr>
            <w:tcW w:w="5100" w:type="dxa"/>
            <w:shd w:val="clear" w:fill="fdf5e8"/>
            <w:noWrap/>
          </w:tcPr>
          <w:p>
            <w:pPr>
              <w:ind w:left="113.47199999999999" w:right="113.47199999999999" w:firstLine="0"/>
              <w:spacing w:before="120" w:after="120"/>
            </w:pPr>
            <w:r>
              <w:rPr/>
              <w:t xml:space="preserve">30 кг,</w:t>
            </w:r>
            <w:br/>
            <w:r>
              <w:rPr/>
              <w:t xml:space="preserve">1,105.20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r>
        <w:trPr/>
        <w:tc>
          <w:tcPr>
            <w:tcW w:w="1700" w:type="dxa"/>
            <w:shd w:val="clear" w:fill="fdf5e8"/>
            <w:noWrap/>
          </w:tcPr>
          <w:p>
            <w:pPr>
              <w:ind w:left="113.47199999999999" w:right="113.47199999999999" w:firstLine="0"/>
              <w:spacing w:before="120" w:after="120"/>
            </w:pPr>
            <w:r>
              <w:rPr/>
              <w:t xml:space="preserve">143</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«Ра-Фриш»
</w:t>
            </w:r>
            <w:br/>
            <w:r>
              <w:rPr/>
              <w:t xml:space="preserve">или аналог</w:t>
            </w:r>
          </w:p>
        </w:tc>
        <w:tc>
          <w:tcPr>
            <w:tcW w:w="5100" w:type="dxa"/>
            <w:shd w:val="clear" w:fill="fdf5e8"/>
            <w:noWrap/>
          </w:tcPr>
          <w:p>
            <w:pPr>
              <w:ind w:left="113.47199999999999" w:right="113.47199999999999" w:firstLine="0"/>
              <w:spacing w:before="120" w:after="120"/>
            </w:pPr>
            <w:r>
              <w:rPr/>
              <w:t xml:space="preserve">60 кг,</w:t>
            </w:r>
            <w:br/>
            <w:r>
              <w:rPr/>
              <w:t xml:space="preserve">2,253.00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15.8</w:t>
            </w:r>
          </w:p>
        </w:tc>
      </w:tr>
    </w:tbl>
    <w:p/>
    <w:p>
      <w:pPr>
        <w:ind w:left="113.47199999999999" w:right="113.47199999999999" w:firstLine="0"/>
        <w:spacing w:before="120" w:after="120"/>
      </w:pPr>
      <w:r>
        <w:rPr>
          <w:b w:val="1"/>
          <w:bCs w:val="1"/>
        </w:rPr>
        <w:t xml:space="preserve">Процедура закупки № 2025-1259795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жира для вафельных начинок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Павлова Юлия Сергеевна, +375 232 690735, snab-spartak@mail.ru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05.08.2025 г., 11.00(GMT+3:00). Конкурсные документы принимаются по адресу: 246003, г. Гомель, ул. Советская, 63, отдел снабжения, а также по электронной почте snab-spartak@mail.ru;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на закупку принимаются по адресу: 246003, г. Гомель, ул. Советская, 63, отдел снабжения, а также по электронной почте snab-spartak@mail.ru,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Жир для вафельных начинок</w:t>
            </w:r>
          </w:p>
        </w:tc>
        <w:tc>
          <w:tcPr>
            <w:tcW w:w="5100" w:type="dxa"/>
            <w:shd w:val="clear" w:fill="fdf5e8"/>
            <w:noWrap/>
          </w:tcPr>
          <w:p>
            <w:pPr>
              <w:ind w:left="113.47199999999999" w:right="113.47199999999999" w:firstLine="0"/>
              <w:spacing w:before="120" w:after="120"/>
            </w:pPr>
            <w:r>
              <w:rPr/>
              <w:t xml:space="preserve">300 000 кг,</w:t>
            </w:r>
            <w:br/>
            <w:r>
              <w:rPr/>
              <w:t xml:space="preserve">1,821,000.00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Жир для вафельных начинок</w:t>
            </w:r>
          </w:p>
        </w:tc>
        <w:tc>
          <w:tcPr>
            <w:tcW w:w="5100" w:type="dxa"/>
            <w:shd w:val="clear" w:fill="fdf5e8"/>
            <w:noWrap/>
          </w:tcPr>
          <w:p>
            <w:pPr>
              <w:ind w:left="113.47199999999999" w:right="113.47199999999999" w:firstLine="0"/>
              <w:spacing w:before="120" w:after="120"/>
            </w:pPr>
            <w:r>
              <w:rPr/>
              <w:t xml:space="preserve">900 000 кг,</w:t>
            </w:r>
            <w:br/>
            <w:r>
              <w:rPr/>
              <w:t xml:space="preserve">5,463,000.00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13.08.2025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10.42.10.510</w:t>
            </w:r>
          </w:p>
        </w:tc>
      </w:tr>
    </w:tbl>
    <w:p/>
    <w:p>
      <w:pPr>
        <w:ind w:left="113.47199999999999" w:right="113.47199999999999" w:firstLine="0"/>
        <w:spacing w:before="120" w:after="120"/>
      </w:pPr>
      <w:r>
        <w:rPr>
          <w:b w:val="1"/>
          <w:bCs w:val="1"/>
        </w:rPr>
        <w:t xml:space="preserve">Процедура закупки № 2025-1260351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Плодоовощная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картофеля и плодоовощной продукции в стабилизационнный фонд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Торгово-закупочное оптово-розничное коммунальное унитарное предприятие "ПАРТИЗАНСКОЕ"
</w:t>
            </w:r>
            <w:br/>
            <w:r>
              <w:rPr/>
              <w:t xml:space="preserve">Республика Беларусь, г. Минск,  220004, ул. Стебенева, 2/4
</w:t>
            </w:r>
            <w:br/>
            <w:r>
              <w:rPr/>
              <w:t xml:space="preserve">  100286955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Леончик Марина Владимировна +375297691841, Андросик Дарья Александровна +375442985892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Участником данной закупки должен быть  производитель  плодоовощной продукции, произведенной в Республике Беларусь.
. Поставка осуществляется по всем видам плодоовощной продукции: картофель свежий, капуста белокочанная свежая, лук репчатый свежий, морковь столовая свежая, свекла столовая свежая, яблоко свежее.
. Продукция, поступающая на предприятие, должна соответствовать требованиям нормативно-технической документации:
- картофель ГОСТ 7176-2017 – картофель поздний, одного ботанического сорта, клубни целые, сухие,  неувядшие,  здоровые, однородные по форме и цвету, с плотной кожурой, без механических повреждений, раздавленных клубней, без повреждений сельскохозяйственными вредителями, проволочника, признаков «удушья», запаренных и подмороженных клубней, без наличия ботвы, соломы, камней, размер клубней по диаметру не менее 5 см, калиброванный, сорта предпочтительно Бриз, Скарб, Манифест, Гала, Санте, Журавинка, Сатина, Лилли и другие;
- капуста ГОСТ 1724-85 – капуста белокочанная позднеспелая, кочаны свежие, целые, здоровые, чистые, сформировавшиеся, размером от 2 до 4 кг, без повреждения сельскохозяйственными вредителями, плотные, с кроющим листом от 2 до 4 листьев, сорта предпочтительно Леон, Зенон, Новатор, Килотон, Сторидор и другие;
- лук  репчатый ГОСТ 34306-2017 – луковицы вызревшие, здоровые, чистые, целые, не проросшие, без повреждений сельскохозяйственными вредителями, сухие, с основательно высушенной шейкой и наружной высушенной рубашкой, без признаков влаги, размер луковиц не менее 3 см для овальных форм, не менее 4 см для всех оостальных, калиброванный;
- морковь ГОСТ 33540-2015 – корнеплоды целые, свежие, здоровые, не увядшие, не треснувшие, без повреждения сельскохозяйственными вредителями, без признаков морщинистости, загнивания, запаренных и подмороженных, формы, свойственной сорту, без морковной мухи, по наибольшему поперечному диаметру не менее 2,5 см;
- свекла столовая ГОСТ 1722-85 – корнеплоды свежие, целые, здоровые, чистые, без повреждений сельскохозяйственными вредителями, не треснувшие, формы, свойственной сорту, не уродливые, размер корнеплода по наибольшему поперечному диаметру от 5 до 10 см, без фомоза, сорта предпочтительно Пабло, Детроит и другие;
- яблоко СТБ 2288-2012 –  плоды одного помологического сорта, типичные по форме и окраске, сухие, целые, с целой плодоножкой, степень зрелости однородная, съемная, размер плодов по наибольшему поперечному диаметру не менее 6,5 см, калиброванное,  без механических повреждений, повреждений  сельскохозяйственными вредителями и болезнями,  градобоин и железистой пятнистости. Сорта предпочтительно Айдаред, Найдаред, Лигол, Глостер, Джонаголд, Лигол, Мутсу, Голден, Бребурн, Чемпион, Хани Крисп.
. Сроки хранения продукции должны соответствовать срокам годности, установленным в документации: картофель не менее 8 месяцев, капуста не менее 8 месяцев, лук репчатый не менее 8 месяцев, морковь не менее 7 месяцев, свекла столовая не менее 8 месяцев, яблоко не менее 7 месяцев.
. Покупатель обеспечивает входной контроль качества поступающей продукции в соответствии с Постановлением Совета Министров Республики Беларусь от 03.09.2008 № 1290 «Об утверждении положения о приемке товаров по количеству и качеству», действующими ГОСТами Республики Беларусь. При поступлении продукции проводится проверка качества по органолептическим показателям и на предмет  безопасности.
. Все виды плодоовощной продукции должны соответствовать требованиям государственных стандартов, нормативно-технической документации Республики Беларусь и подтверждаться необходимыми сопроводительными документами (качественное удостоверение, протокол испытаний на ТР ТС 021/2011, декларация соответствия).
. Плодоовощная продукция доставляется навальным способом, затаренная в сетку или контейнера  по согласованию.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08.08.2025 в запечатанном конверте по адресу г. Минск, ул. К.Либкнехта,43, приёмная.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08.08.2025 в запечатанном конверте по адресу г. Минск, ул. К.Либкнехта,43, приёмная.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Картофель поздний</w:t>
            </w:r>
          </w:p>
        </w:tc>
        <w:tc>
          <w:tcPr>
            <w:tcW w:w="5100" w:type="dxa"/>
            <w:shd w:val="clear" w:fill="fdf5e8"/>
            <w:noWrap/>
          </w:tcPr>
          <w:p>
            <w:pPr>
              <w:ind w:left="113.47199999999999" w:right="113.47199999999999" w:firstLine="0"/>
              <w:spacing w:before="120" w:after="120"/>
            </w:pPr>
            <w:r>
              <w:rPr/>
              <w:t xml:space="preserve">500 т,</w:t>
            </w:r>
            <w:br/>
            <w:r>
              <w:rPr/>
              <w:t xml:space="preserve">385,000.00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01.13.51.200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Картофель поздний</w:t>
            </w:r>
          </w:p>
        </w:tc>
        <w:tc>
          <w:tcPr>
            <w:tcW w:w="5100" w:type="dxa"/>
            <w:shd w:val="clear" w:fill="fdf5e8"/>
            <w:noWrap/>
          </w:tcPr>
          <w:p>
            <w:pPr>
              <w:ind w:left="113.47199999999999" w:right="113.47199999999999" w:firstLine="0"/>
              <w:spacing w:before="120" w:after="120"/>
            </w:pPr>
            <w:r>
              <w:rPr/>
              <w:t xml:space="preserve">500 т,</w:t>
            </w:r>
            <w:br/>
            <w:r>
              <w:rPr/>
              <w:t xml:space="preserve">385,000.00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01.13.51.200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Картофель поздний</w:t>
            </w:r>
          </w:p>
        </w:tc>
        <w:tc>
          <w:tcPr>
            <w:tcW w:w="5100" w:type="dxa"/>
            <w:shd w:val="clear" w:fill="fdf5e8"/>
            <w:noWrap/>
          </w:tcPr>
          <w:p>
            <w:pPr>
              <w:ind w:left="113.47199999999999" w:right="113.47199999999999" w:firstLine="0"/>
              <w:spacing w:before="120" w:after="120"/>
            </w:pPr>
            <w:r>
              <w:rPr/>
              <w:t xml:space="preserve">500 т,</w:t>
            </w:r>
            <w:br/>
            <w:r>
              <w:rPr/>
              <w:t xml:space="preserve">385,000.00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01.13.51.200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Картофель поздний</w:t>
            </w:r>
          </w:p>
        </w:tc>
        <w:tc>
          <w:tcPr>
            <w:tcW w:w="5100" w:type="dxa"/>
            <w:shd w:val="clear" w:fill="fdf5e8"/>
            <w:noWrap/>
          </w:tcPr>
          <w:p>
            <w:pPr>
              <w:ind w:left="113.47199999999999" w:right="113.47199999999999" w:firstLine="0"/>
              <w:spacing w:before="120" w:after="120"/>
            </w:pPr>
            <w:r>
              <w:rPr/>
              <w:t xml:space="preserve">350 т,</w:t>
            </w:r>
            <w:br/>
            <w:r>
              <w:rPr/>
              <w:t xml:space="preserve">269,500.00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01.13.51.200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Капуста белокочанная</w:t>
            </w:r>
          </w:p>
        </w:tc>
        <w:tc>
          <w:tcPr>
            <w:tcW w:w="5100" w:type="dxa"/>
            <w:shd w:val="clear" w:fill="fdf5e8"/>
            <w:noWrap/>
          </w:tcPr>
          <w:p>
            <w:pPr>
              <w:ind w:left="113.47199999999999" w:right="113.47199999999999" w:firstLine="0"/>
              <w:spacing w:before="120" w:after="120"/>
            </w:pPr>
            <w:r>
              <w:rPr/>
              <w:t xml:space="preserve">200 т,</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01.13.12.100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Капуста белокочанная</w:t>
            </w:r>
          </w:p>
        </w:tc>
        <w:tc>
          <w:tcPr>
            <w:tcW w:w="5100" w:type="dxa"/>
            <w:shd w:val="clear" w:fill="fdf5e8"/>
            <w:noWrap/>
          </w:tcPr>
          <w:p>
            <w:pPr>
              <w:ind w:left="113.47199999999999" w:right="113.47199999999999" w:firstLine="0"/>
              <w:spacing w:before="120" w:after="120"/>
            </w:pPr>
            <w:r>
              <w:rPr/>
              <w:t xml:space="preserve">200 т,</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01.13.12.100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Капуста белокочанная</w:t>
            </w:r>
          </w:p>
        </w:tc>
        <w:tc>
          <w:tcPr>
            <w:tcW w:w="5100" w:type="dxa"/>
            <w:shd w:val="clear" w:fill="fdf5e8"/>
            <w:noWrap/>
          </w:tcPr>
          <w:p>
            <w:pPr>
              <w:ind w:left="113.47199999999999" w:right="113.47199999999999" w:firstLine="0"/>
              <w:spacing w:before="120" w:after="120"/>
            </w:pPr>
            <w:r>
              <w:rPr/>
              <w:t xml:space="preserve">200 т,</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01.13.12.100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Капуста белокочанная</w:t>
            </w:r>
          </w:p>
        </w:tc>
        <w:tc>
          <w:tcPr>
            <w:tcW w:w="5100" w:type="dxa"/>
            <w:shd w:val="clear" w:fill="fdf5e8"/>
            <w:noWrap/>
          </w:tcPr>
          <w:p>
            <w:pPr>
              <w:ind w:left="113.47199999999999" w:right="113.47199999999999" w:firstLine="0"/>
              <w:spacing w:before="120" w:after="120"/>
            </w:pPr>
            <w:r>
              <w:rPr/>
              <w:t xml:space="preserve">135 т,</w:t>
            </w:r>
            <w:br/>
            <w:r>
              <w:rPr/>
              <w:t xml:space="preserve">126,225.00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01.13.12.100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Капуста белокочанная</w:t>
            </w:r>
          </w:p>
        </w:tc>
        <w:tc>
          <w:tcPr>
            <w:tcW w:w="5100" w:type="dxa"/>
            <w:shd w:val="clear" w:fill="fdf5e8"/>
            <w:noWrap/>
          </w:tcPr>
          <w:p>
            <w:pPr>
              <w:ind w:left="113.47199999999999" w:right="113.47199999999999" w:firstLine="0"/>
              <w:spacing w:before="120" w:after="120"/>
            </w:pPr>
            <w:r>
              <w:rPr/>
              <w:t xml:space="preserve">200 т,</w:t>
            </w:r>
            <w:br/>
            <w:r>
              <w:rPr/>
              <w:t xml:space="preserve">187,000.00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01.13.12.100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Лук репчатый</w:t>
            </w:r>
          </w:p>
        </w:tc>
        <w:tc>
          <w:tcPr>
            <w:tcW w:w="5100" w:type="dxa"/>
            <w:shd w:val="clear" w:fill="fdf5e8"/>
            <w:noWrap/>
          </w:tcPr>
          <w:p>
            <w:pPr>
              <w:ind w:left="113.47199999999999" w:right="113.47199999999999" w:firstLine="0"/>
              <w:spacing w:before="120" w:after="120"/>
            </w:pPr>
            <w:r>
              <w:rPr/>
              <w:t xml:space="preserve">125 т,</w:t>
            </w:r>
            <w:br/>
            <w:r>
              <w:rPr/>
              <w:t xml:space="preserve">123,750.00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01.13.43.100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Лук репчатый</w:t>
            </w:r>
          </w:p>
        </w:tc>
        <w:tc>
          <w:tcPr>
            <w:tcW w:w="5100" w:type="dxa"/>
            <w:shd w:val="clear" w:fill="fdf5e8"/>
            <w:noWrap/>
          </w:tcPr>
          <w:p>
            <w:pPr>
              <w:ind w:left="113.47199999999999" w:right="113.47199999999999" w:firstLine="0"/>
              <w:spacing w:before="120" w:after="120"/>
            </w:pPr>
            <w:r>
              <w:rPr/>
              <w:t xml:space="preserve">125 т,</w:t>
            </w:r>
            <w:br/>
            <w:r>
              <w:rPr/>
              <w:t xml:space="preserve">123,750.00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01.13.43.100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Морковь свежая</w:t>
            </w:r>
          </w:p>
        </w:tc>
        <w:tc>
          <w:tcPr>
            <w:tcW w:w="5100" w:type="dxa"/>
            <w:shd w:val="clear" w:fill="fdf5e8"/>
            <w:noWrap/>
          </w:tcPr>
          <w:p>
            <w:pPr>
              <w:ind w:left="113.47199999999999" w:right="113.47199999999999" w:firstLine="0"/>
              <w:spacing w:before="120" w:after="120"/>
            </w:pPr>
            <w:r>
              <w:rPr/>
              <w:t xml:space="preserve">200 т,</w:t>
            </w:r>
            <w:br/>
            <w:r>
              <w:rPr/>
              <w:t xml:space="preserve">110,000.00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01.13.41.100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Морковь свежая</w:t>
            </w:r>
          </w:p>
        </w:tc>
        <w:tc>
          <w:tcPr>
            <w:tcW w:w="5100" w:type="dxa"/>
            <w:shd w:val="clear" w:fill="fdf5e8"/>
            <w:noWrap/>
          </w:tcPr>
          <w:p>
            <w:pPr>
              <w:ind w:left="113.47199999999999" w:right="113.47199999999999" w:firstLine="0"/>
              <w:spacing w:before="120" w:after="120"/>
            </w:pPr>
            <w:r>
              <w:rPr/>
              <w:t xml:space="preserve">200 т,</w:t>
            </w:r>
            <w:br/>
            <w:r>
              <w:rPr/>
              <w:t xml:space="preserve">110,000.00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01.13.41.100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Морковь свежая</w:t>
            </w:r>
          </w:p>
        </w:tc>
        <w:tc>
          <w:tcPr>
            <w:tcW w:w="5100" w:type="dxa"/>
            <w:shd w:val="clear" w:fill="fdf5e8"/>
            <w:noWrap/>
          </w:tcPr>
          <w:p>
            <w:pPr>
              <w:ind w:left="113.47199999999999" w:right="113.47199999999999" w:firstLine="0"/>
              <w:spacing w:before="120" w:after="120"/>
            </w:pPr>
            <w:r>
              <w:rPr/>
              <w:t xml:space="preserve">232 т,</w:t>
            </w:r>
            <w:br/>
            <w:r>
              <w:rPr/>
              <w:t xml:space="preserve">127,600.00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01.13.41.100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Свекла столовая свежая</w:t>
            </w:r>
          </w:p>
        </w:tc>
        <w:tc>
          <w:tcPr>
            <w:tcW w:w="5100" w:type="dxa"/>
            <w:shd w:val="clear" w:fill="fdf5e8"/>
            <w:noWrap/>
          </w:tcPr>
          <w:p>
            <w:pPr>
              <w:ind w:left="113.47199999999999" w:right="113.47199999999999" w:firstLine="0"/>
              <w:spacing w:before="120" w:after="120"/>
            </w:pPr>
            <w:r>
              <w:rPr/>
              <w:t xml:space="preserve">150 т,</w:t>
            </w:r>
            <w:br/>
            <w:r>
              <w:rPr/>
              <w:t xml:space="preserve">82,500.00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01.13.49.100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Свекла столовая свежая</w:t>
            </w:r>
          </w:p>
        </w:tc>
        <w:tc>
          <w:tcPr>
            <w:tcW w:w="5100" w:type="dxa"/>
            <w:shd w:val="clear" w:fill="fdf5e8"/>
            <w:noWrap/>
          </w:tcPr>
          <w:p>
            <w:pPr>
              <w:ind w:left="113.47199999999999" w:right="113.47199999999999" w:firstLine="0"/>
              <w:spacing w:before="120" w:after="120"/>
            </w:pPr>
            <w:r>
              <w:rPr/>
              <w:t xml:space="preserve">150 т,</w:t>
            </w:r>
            <w:br/>
            <w:r>
              <w:rPr/>
              <w:t xml:space="preserve">82,500.00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01.13.49.100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Свекла столовая свежая</w:t>
            </w:r>
          </w:p>
        </w:tc>
        <w:tc>
          <w:tcPr>
            <w:tcW w:w="5100" w:type="dxa"/>
            <w:shd w:val="clear" w:fill="fdf5e8"/>
            <w:noWrap/>
          </w:tcPr>
          <w:p>
            <w:pPr>
              <w:ind w:left="113.47199999999999" w:right="113.47199999999999" w:firstLine="0"/>
              <w:spacing w:before="120" w:after="120"/>
            </w:pPr>
            <w:r>
              <w:rPr/>
              <w:t xml:space="preserve">150 т,</w:t>
            </w:r>
            <w:br/>
            <w:r>
              <w:rPr/>
              <w:t xml:space="preserve">82,500.00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01.13.49.100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Свекла столовая свежая</w:t>
            </w:r>
          </w:p>
        </w:tc>
        <w:tc>
          <w:tcPr>
            <w:tcW w:w="5100" w:type="dxa"/>
            <w:shd w:val="clear" w:fill="fdf5e8"/>
            <w:noWrap/>
          </w:tcPr>
          <w:p>
            <w:pPr>
              <w:ind w:left="113.47199999999999" w:right="113.47199999999999" w:firstLine="0"/>
              <w:spacing w:before="120" w:after="120"/>
            </w:pPr>
            <w:r>
              <w:rPr/>
              <w:t xml:space="preserve">90 т,</w:t>
            </w:r>
            <w:br/>
            <w:r>
              <w:rPr/>
              <w:t xml:space="preserve">49,500.00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01.13.49.100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Яблоко свежее</w:t>
            </w:r>
          </w:p>
        </w:tc>
        <w:tc>
          <w:tcPr>
            <w:tcW w:w="5100" w:type="dxa"/>
            <w:shd w:val="clear" w:fill="fdf5e8"/>
            <w:noWrap/>
          </w:tcPr>
          <w:p>
            <w:pPr>
              <w:ind w:left="113.47199999999999" w:right="113.47199999999999" w:firstLine="0"/>
              <w:spacing w:before="120" w:after="120"/>
            </w:pPr>
            <w:r>
              <w:rPr/>
              <w:t xml:space="preserve">200 т,</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01.24.10.000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Яблоко свежее</w:t>
            </w:r>
          </w:p>
        </w:tc>
        <w:tc>
          <w:tcPr>
            <w:tcW w:w="5100" w:type="dxa"/>
            <w:shd w:val="clear" w:fill="fdf5e8"/>
            <w:noWrap/>
          </w:tcPr>
          <w:p>
            <w:pPr>
              <w:ind w:left="113.47199999999999" w:right="113.47199999999999" w:firstLine="0"/>
              <w:spacing w:before="120" w:after="120"/>
            </w:pPr>
            <w:r>
              <w:rPr/>
              <w:t xml:space="preserve">200 т,</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01.24.10.000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Яблоко свежее</w:t>
            </w:r>
          </w:p>
        </w:tc>
        <w:tc>
          <w:tcPr>
            <w:tcW w:w="5100" w:type="dxa"/>
            <w:shd w:val="clear" w:fill="fdf5e8"/>
            <w:noWrap/>
          </w:tcPr>
          <w:p>
            <w:pPr>
              <w:ind w:left="113.47199999999999" w:right="113.47199999999999" w:firstLine="0"/>
              <w:spacing w:before="120" w:after="120"/>
            </w:pPr>
            <w:r>
              <w:rPr/>
              <w:t xml:space="preserve">200 т,</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01.24.10.000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Яблоко свежее</w:t>
            </w:r>
          </w:p>
        </w:tc>
        <w:tc>
          <w:tcPr>
            <w:tcW w:w="5100" w:type="dxa"/>
            <w:shd w:val="clear" w:fill="fdf5e8"/>
            <w:noWrap/>
          </w:tcPr>
          <w:p>
            <w:pPr>
              <w:ind w:left="113.47199999999999" w:right="113.47199999999999" w:firstLine="0"/>
              <w:spacing w:before="120" w:after="120"/>
            </w:pPr>
            <w:r>
              <w:rPr/>
              <w:t xml:space="preserve">200 т,</w:t>
            </w:r>
            <w:br/>
            <w:r>
              <w:rPr/>
              <w:t xml:space="preserve">396,000.00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01.24.10.000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Яблоко свежее</w:t>
            </w:r>
          </w:p>
        </w:tc>
        <w:tc>
          <w:tcPr>
            <w:tcW w:w="5100" w:type="dxa"/>
            <w:shd w:val="clear" w:fill="fdf5e8"/>
            <w:noWrap/>
          </w:tcPr>
          <w:p>
            <w:pPr>
              <w:ind w:left="113.47199999999999" w:right="113.47199999999999" w:firstLine="0"/>
              <w:spacing w:before="120" w:after="120"/>
            </w:pPr>
            <w:r>
              <w:rPr/>
              <w:t xml:space="preserve">170 т,</w:t>
            </w:r>
            <w:br/>
            <w:r>
              <w:rPr/>
              <w:t xml:space="preserve">336,600.00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15.11.2025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Бабушкина,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01.24.10.000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2025-1257943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аппаратно-программного комплекса для обнаружения и предупреждения мошеннических действий на сетях электросвязи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Телефон:+375 17 217 1395, +375 17 217 1441
</w:t>
            </w:r>
            <w:br/>
            <w:r>
              <w:rPr/>
              <w:t xml:space="preserve">По процедурным вопросам: Телефон: +375 17 217 1021,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21.07.2025 до 22.08.2025 по адресу: 220030, г.Минск, ул.Энгельса, 6, на основании ЗАЯВКИ направленной на эл.почту: vashkevich.av@main.beltelecom.by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Аппаратно-программный комплекс для обнаружения и предупреждения мошеннических действий на сетях электросвязи</w:t>
            </w:r>
          </w:p>
        </w:tc>
        <w:tc>
          <w:tcPr>
            <w:tcW w:w="5100" w:type="dxa"/>
            <w:shd w:val="clear" w:fill="fdf5e8"/>
            <w:noWrap/>
          </w:tcPr>
          <w:p>
            <w:pPr>
              <w:ind w:left="113.47199999999999" w:right="113.47199999999999" w:firstLine="0"/>
              <w:spacing w:before="120" w:after="120"/>
            </w:pPr>
            <w:r>
              <w:rPr/>
              <w:t xml:space="preserve">1 компл.,</w:t>
            </w:r>
            <w:br/>
            <w:r>
              <w:rPr/>
              <w:t xml:space="preserve">1,620,000.00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2025-1260781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цеха инкубации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"Племптицерепродуктор "Бройлер" открытое акционерное общество "Агрокомбинат "Дзержинский"
</w:t>
            </w:r>
            <w:br/>
            <w:r>
              <w:rPr/>
              <w:t xml:space="preserve">Республика Беларусь, Минская обл., д.Рубежевичи, 222663, Минская область, Столбцовский район, д.Рубежевичи, ул.Гайдука,68
</w:t>
            </w:r>
            <w:br/>
            <w:r>
              <w:rPr/>
              <w:t xml:space="preserve">  601073036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Асташевич Олег Вячеславович, +375447766638, ppr.broiler@mail.ru
</w:t>
            </w:r>
            <w:br/>
            <w:r>
              <w:rPr/>
              <w:t xml:space="preserve">Вежновец Дмитрий Александрович (главный зоотехник) (044)796-60-76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 к закупке и технического задания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 к закупке и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 к закупке и технического задания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11.08.2025 г. до 14-00 часов
</w:t>
            </w:r>
            <w:b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
</w:t>
            </w:r>
            <w:br/>
            <w:r>
              <w:rPr/>
              <w:t xml:space="preserve">Нарочно либо почтой в запечатанном конверте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11.08.2024 г. до 14-00 часов
</w:t>
            </w:r>
            <w:b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
</w:t>
            </w:r>
            <w:br/>
            <w:r>
              <w:rPr/>
              <w:t xml:space="preserve">Нарочно либо почтой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цеха инкубации, с оказанием услуг по шефмонтажу и обучению персонала Заказчика</w:t>
            </w:r>
          </w:p>
        </w:tc>
        <w:tc>
          <w:tcPr>
            <w:tcW w:w="5100" w:type="dxa"/>
            <w:shd w:val="clear" w:fill="fdf5e8"/>
            <w:noWrap/>
          </w:tcPr>
          <w:p>
            <w:pPr>
              <w:ind w:left="113.47199999999999" w:right="113.47199999999999" w:firstLine="0"/>
              <w:spacing w:before="120" w:after="120"/>
            </w:pPr>
            <w:r>
              <w:rPr/>
              <w:t xml:space="preserve">1 усл.,</w:t>
            </w:r>
            <w:br/>
            <w:r>
              <w:rPr/>
              <w:t xml:space="preserve">3,425,400.00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28.30.93</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2025-1261273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асфальтобетонной смеси для выполнения работ на объектах текущего ремонта и по содержанию республиканских автомобильных дорог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Заневская Оксана Васильевна, +375152621323, o.zanevskaya@grodnoautodor.by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ЩМБГ-20-II/2,3 для устройства асфальтобетонного покрытия, ямочного ремонта с применением асфальтоукладчика по содержанию автомобильных дорог, обслуживаемых силами ДЭУ №51</w:t>
            </w:r>
          </w:p>
        </w:tc>
        <w:tc>
          <w:tcPr>
            <w:tcW w:w="5100" w:type="dxa"/>
            <w:shd w:val="clear" w:fill="fdf5e8"/>
            <w:noWrap/>
          </w:tcPr>
          <w:p>
            <w:pPr>
              <w:ind w:left="113.47199999999999" w:right="113.47199999999999" w:firstLine="0"/>
              <w:spacing w:before="120" w:after="120"/>
            </w:pPr>
            <w:r>
              <w:rPr/>
              <w:t xml:space="preserve">2 000 т,</w:t>
            </w:r>
            <w:br/>
            <w:r>
              <w:rPr/>
              <w:t xml:space="preserve">390,936.00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ЩМБГ-20-II/2,3 для устройства выравнивающего слоя  по содержанию автомобильных дорог, обслуживаемых силами ДЭУ № 52</w:t>
            </w:r>
          </w:p>
        </w:tc>
        <w:tc>
          <w:tcPr>
            <w:tcW w:w="5100" w:type="dxa"/>
            <w:shd w:val="clear" w:fill="fdf5e8"/>
            <w:noWrap/>
          </w:tcPr>
          <w:p>
            <w:pPr>
              <w:ind w:left="113.47199999999999" w:right="113.47199999999999" w:firstLine="0"/>
              <w:spacing w:before="120" w:after="120"/>
            </w:pPr>
            <w:r>
              <w:rPr/>
              <w:t xml:space="preserve">2 000 т,</w:t>
            </w:r>
            <w:br/>
            <w:r>
              <w:rPr/>
              <w:t xml:space="preserve">369,336.00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ЩМБГ-20-II/2,3 для устройства асфальтобетонного покрытия по содержанию автомобильных дорог, обслуживаемых силами ДЭУ № 54</w:t>
            </w:r>
          </w:p>
        </w:tc>
        <w:tc>
          <w:tcPr>
            <w:tcW w:w="5100" w:type="dxa"/>
            <w:shd w:val="clear" w:fill="fdf5e8"/>
            <w:noWrap/>
          </w:tcPr>
          <w:p>
            <w:pPr>
              <w:ind w:left="113.47199999999999" w:right="113.47199999999999" w:firstLine="0"/>
              <w:spacing w:before="120" w:after="120"/>
            </w:pPr>
            <w:r>
              <w:rPr/>
              <w:t xml:space="preserve">2 000 т,</w:t>
            </w:r>
            <w:br/>
            <w:r>
              <w:rPr/>
              <w:t xml:space="preserve">373,536.00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ЩМБГ-20-II/2,3 для устройства асфальтобетонного покрытия по содержанию автомобильных дорог, обслуживаемых силами ДЭУ № 56</w:t>
            </w:r>
          </w:p>
        </w:tc>
        <w:tc>
          <w:tcPr>
            <w:tcW w:w="5100" w:type="dxa"/>
            <w:shd w:val="clear" w:fill="fdf5e8"/>
            <w:noWrap/>
          </w:tcPr>
          <w:p>
            <w:pPr>
              <w:ind w:left="113.47199999999999" w:right="113.47199999999999" w:firstLine="0"/>
              <w:spacing w:before="120" w:after="120"/>
            </w:pPr>
            <w:r>
              <w:rPr/>
              <w:t xml:space="preserve">2 000 т,</w:t>
            </w:r>
            <w:br/>
            <w:r>
              <w:rPr/>
              <w:t xml:space="preserve">396,216.00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ЩМБГ-20-II/2,3 для устройства асфальтобетонного покрытия по содержанию автомобильных дорог, обслуживаемых силами ДЭУ № 57</w:t>
            </w:r>
          </w:p>
        </w:tc>
        <w:tc>
          <w:tcPr>
            <w:tcW w:w="5100" w:type="dxa"/>
            <w:shd w:val="clear" w:fill="fdf5e8"/>
            <w:noWrap/>
          </w:tcPr>
          <w:p>
            <w:pPr>
              <w:ind w:left="113.47199999999999" w:right="113.47199999999999" w:firstLine="0"/>
              <w:spacing w:before="120" w:after="120"/>
            </w:pPr>
            <w:r>
              <w:rPr/>
              <w:t xml:space="preserve">2 000 т,</w:t>
            </w:r>
            <w:br/>
            <w:r>
              <w:rPr/>
              <w:t xml:space="preserve">430,272.00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ЩМБГ-20-II/2,3 для выполнения работ на объекте текущего ремонта &amp;quot;Автомобильная дорога Р-11 Поречаны (от автомобильной дороги М-6/Е28) - Новогрудок-Несвиж, км 60.820 - км 63,800&amp;quot;</w:t>
            </w:r>
          </w:p>
        </w:tc>
        <w:tc>
          <w:tcPr>
            <w:tcW w:w="5100" w:type="dxa"/>
            <w:shd w:val="clear" w:fill="fdf5e8"/>
            <w:noWrap/>
          </w:tcPr>
          <w:p>
            <w:pPr>
              <w:ind w:left="113.47199999999999" w:right="113.47199999999999" w:firstLine="0"/>
              <w:spacing w:before="120" w:after="120"/>
            </w:pPr>
            <w:r>
              <w:rPr/>
              <w:t xml:space="preserve">2 000 т,</w:t>
            </w:r>
            <w:br/>
            <w:r>
              <w:rPr/>
              <w:t xml:space="preserve">396,216.00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ЩМБГ-20-II/2,3 для выполнения работ на объекте текущего ремонта &amp;quot;Автомобильная дорога Р-95 Лынтупы-Свирь-Крево-Гольшаны, км 91,000-км 94,910&amp;quot;</w:t>
            </w:r>
          </w:p>
        </w:tc>
        <w:tc>
          <w:tcPr>
            <w:tcW w:w="5100" w:type="dxa"/>
            <w:shd w:val="clear" w:fill="fdf5e8"/>
            <w:noWrap/>
          </w:tcPr>
          <w:p>
            <w:pPr>
              <w:ind w:left="113.47199999999999" w:right="113.47199999999999" w:firstLine="0"/>
              <w:spacing w:before="120" w:after="120"/>
            </w:pPr>
            <w:r>
              <w:rPr/>
              <w:t xml:space="preserve">3 304 т,</w:t>
            </w:r>
            <w:br/>
            <w:r>
              <w:rPr/>
              <w:t xml:space="preserve">710,701.78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закупка асфальтобетонной смеси ЩМБГ-15-II/2,3 для выполнения работ на объекте текущего ремонта &amp;quot;Автомобильная дорога Р-63 Борисов-Вилейка-Ошмяны, км 158,600 - км 162,500&amp;quot;</w:t>
            </w:r>
          </w:p>
        </w:tc>
        <w:tc>
          <w:tcPr>
            <w:tcW w:w="5100" w:type="dxa"/>
            <w:shd w:val="clear" w:fill="fdf5e8"/>
            <w:noWrap/>
          </w:tcPr>
          <w:p>
            <w:pPr>
              <w:ind w:left="113.47199999999999" w:right="113.47199999999999" w:firstLine="0"/>
              <w:spacing w:before="120" w:after="120"/>
            </w:pPr>
            <w:r>
              <w:rPr/>
              <w:t xml:space="preserve">3 566 т,</w:t>
            </w:r>
            <w:br/>
            <w:r>
              <w:rPr/>
              <w:t xml:space="preserve">767,174.98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bl>
    <w:p/>
    <w:p>
      <w:pPr>
        <w:ind w:left="113.47199999999999" w:right="113.47199999999999" w:firstLine="0"/>
        <w:spacing w:before="120" w:after="120"/>
      </w:pPr>
      <w:r>
        <w:rPr>
          <w:b w:val="1"/>
          <w:bCs w:val="1"/>
        </w:rPr>
        <w:t xml:space="preserve">Процедура закупки № 2025-1259861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общестроительные работы (12.1-КЖ, КЖ1, КМ, КМ1; 0-КЖ, КМ; ), металлоконструкции (12.1- КМТ1, КМТ2, КМТ3, КМТ4,КМТ5, КМТ6), трубопровод сжатого воздуха (12.1-ВС), трубопровод пара (12.1-ТК), технологические коммуникации (0-ТК), технологическое оборудование (12.1-ТХ), технологические трубопроводы (12.1-ТХ1, ТХ2), водопровод производственный (12.1-ТХ3) на объекте: "Техническая модернизация здания главного корпуса флотационной обогатительной фабрики, расположенного по адресу: Гомельская обл., Петриковский р-н, Муляровский с/с, 31/79".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8(0174)-23-35-90 – начальник сметно-договорного отдела Степурко Евгений Михайлович, 8(0174)-23-35-59 – инженер сметно-договорного отдела, секретарь комиссии – Бакуневич Мария Александровна.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общестроительные работы (12.1-КЖ, КЖ1, КМ, КМ1; 0-КЖ, КМ; ), металлоконструкции (12.1- КМТ1, КМТ2, КМТ3, КМТ4,КМТ5, КМТ6), трубопровод сжатого воздуха (12.1-ВС), трубопровод пара (12.1-ТК), технологические коммуникации (0-ТК), технологическое оборудование (12.1-ТХ), технологические трубопроводы (12.1-ТХ1, ТХ2), водопровод производственный (12.1-ТХ3) на объекте: &amp;quot;Техническая модернизация здания главного корпуса флотационной обогатительной фабрики, расположенного по адресу: Гомельская обл., Петриковский р-н, Муляровский с/с, 31/79&amp;quot;.</w:t>
            </w:r>
          </w:p>
        </w:tc>
        <w:tc>
          <w:tcPr>
            <w:tcW w:w="5100" w:type="dxa"/>
            <w:shd w:val="clear" w:fill="fdf5e8"/>
            <w:noWrap/>
          </w:tcPr>
          <w:p>
            <w:pPr>
              <w:ind w:left="113.47199999999999" w:right="113.47199999999999" w:firstLine="0"/>
              <w:spacing w:before="120" w:after="120"/>
            </w:pPr>
            <w:r>
              <w:rPr/>
              <w:t xml:space="preserve">1 шт.,</w:t>
            </w:r>
            <w:br/>
            <w:r>
              <w:rPr/>
              <w:t xml:space="preserve">5,617,383.39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2025-1259910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подготовительных работ и работ по вертикальной планировке, благоустройству, организации дорожного движения на период строительства, устройство проездов и площадок (СО-АД, 400-ГП) объекте: "1РУ. СОФ. Строительство объединенного шламохранилища". Первая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+375 174 22 41 93
</w:t>
            </w:r>
            <w:br/>
            <w:r>
              <w:rPr/>
              <w:t xml:space="preserve"> a.pechkur@kali.by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8(0174)-23-35-59 – ведущий инженер сметно-договорного отдела Лесько Александр Григорьевич.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подготовительных работ и работ по вертикальной планировке, благоустройству, организации дорожного движения на период строительства, устройство проездов и площадок (СО-АД, 400-ГП) объекте: &amp;quot;1РУ. СОФ. Строительство объединенного шламохранилища&amp;quot;. Первая очередь</w:t>
            </w:r>
          </w:p>
        </w:tc>
        <w:tc>
          <w:tcPr>
            <w:tcW w:w="5100" w:type="dxa"/>
            <w:shd w:val="clear" w:fill="fdf5e8"/>
            <w:noWrap/>
          </w:tcPr>
          <w:p>
            <w:pPr>
              <w:ind w:left="113.47199999999999" w:right="113.47199999999999" w:firstLine="0"/>
              <w:spacing w:before="120" w:after="120"/>
            </w:pPr>
            <w:r>
              <w:rPr/>
              <w:t xml:space="preserve">1 шт.,</w:t>
            </w:r>
            <w:br/>
            <w:r>
              <w:rPr/>
              <w:t xml:space="preserve">5,542,153.68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2025-1260845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Техническая часть: 
</w:t>
            </w:r>
            <w:br/>
            <w:r>
              <w:rPr/>
              <w:t xml:space="preserve">Главный специалист по строительству Борткевич Анна Александровна+375295427725
</w:t>
            </w:r>
            <w:br/>
            <w:r>
              <w:rPr/>
              <w:t xml:space="preserve">- Конкурсная документация для конкурентных переговоров:
</w:t>
            </w:r>
            <w:br/>
            <w:r>
              <w:rPr/>
              <w:t xml:space="preserve">Инженер ОМТС Тумас Мария Александровна  + 375 (44) 502 01 04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26 августа 2025 г. Файл будет открыт на заседании комиссии в 10 ч. 00 мин. 27 августа 2025 г.</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26 августа 2025 г. Файл будет открыт на заседании комиссии в 10 ч. 00 мин. 27 августа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системы холодоснабжения части здания главного производственного корпуса по улице Академика Павлова, 3/1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9,327,419.00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улица Академика Павлова,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w:t>
            </w:r>
          </w:p>
        </w:tc>
      </w:tr>
    </w:tbl>
    <w:p/>
    <w:p>
      <w:pPr>
        <w:ind w:left="113.47199999999999" w:right="113.47199999999999" w:firstLine="0"/>
        <w:spacing w:before="120" w:after="120"/>
      </w:pPr>
      <w:r>
        <w:rPr>
          <w:b w:val="1"/>
          <w:bCs w:val="1"/>
        </w:rPr>
        <w:t xml:space="preserve">Процедура закупки № 2025-1260999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фермы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по обеспечению нефтепродуктами "Белоруснефть-Гроднооблнефтепродукт"
</w:t>
            </w:r>
            <w:br/>
            <w:r>
              <w:rPr/>
              <w:t xml:space="preserve">Республика Беларусь, Гродненская обл., г. Гродно, 230005, ул. Дзержинского, 96
</w:t>
            </w:r>
            <w:br/>
            <w:r>
              <w:rPr/>
              <w:t xml:space="preserve">  590661544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Кобзева Елена Ивановна, тел. 8 0152 45 27 96, адрес электронной почты: e.kobzeva@beloil.by Контактное лицо: заместитель начальника ОКС Юречко Алексей Владимирович, тел. 8 0152 45 28 39, адрес электронной почты: A.Yurechko@beloil.by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Определены в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размещена на сайте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230005, г. Гродно, ул. Дзержинского, 96, АБК 1, второй этаж, приемная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 объекту: &amp;quot;Реконструкция фермы по адресу Дятловский р-н, Дятловский с/с, д. Засетье, ул. Шоссейная, д. 1б&amp;quot;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12,724,395.00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 Дятловский р-н, д. Засетье, ул. Шоссейная, 1б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2025-1255243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объекта: «Возведение здания комплексной сборки, расположенного по адресу: Минская область, Дзержинский район, Станьковский с/с, 20 вблизи д.Ленино» и поставка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Камчицкий Антон Александрович – по техническому заданию
</w:t>
            </w:r>
            <w:br/>
            <w:r>
              <w:rPr/>
              <w:t xml:space="preserve">+375-29-331-06-51
</w:t>
            </w:r>
            <w:br/>
            <w:r>
              <w:rPr/>
              <w:t xml:space="preserve">Денисик Дарья Викторовна – по конкурсной документации
</w:t>
            </w:r>
            <w:br/>
            <w:r>
              <w:rPr/>
              <w:t xml:space="preserve">+375-29-573-71-97 d.denisik@ztem.by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юридическое лицо, за исключением юридических лиц: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находящихся в процессе ликвидации, реорганизации, в процессе рассмотрения дела об экономической несостоятельности (банкротстве) или признанные в установленном законодательными актами порядке экономически несостоятельными (банкротами), за исключением находящихся в процедуре санации;
представивших недостоверную информацию о себе, либо представивших неполную (неточную) информацию о себе и отказавшихся представить соответствующую информацию в приемлемые для заказчика сроки;
не соответствующих квалификационным требованиям заказчика к данным участникам.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Все страницы конкурсного предложения должны быть прошиты (нитью, которая скреплена печатью),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На всех прилагаемых документах обязательно должны быть указаны регистрационный номер и дата.
В случае подписи документов уполномоченным лицом обязательно должен быть приложен документ, подтверждающий это право.
1.	Ценовое предложение стоимости СМР должно быть рассчитано на основании проектной документации по объекту и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№1553 (далее – Положение № 1553) с приложением:
- расчета цены (стоимости) строительно-монтажных и пусконаладочных работ с указанием метода ее определения (пункт 7 Положение № 1553); 
- графика строительства (производства работ), обеспечивающего ввод объекта в эксплуатацию в установленные срок, составленный в соответствии с Приложением 1 Положения № 1553; 
- графика платежей составленного в соответствии с Приложением 2 Положения № 1553.
Размер текущего авансирования не должен превышать 70 процентов стоимости строительных работ, планируемых к выполнению в расчетном месяце, за вычетом суммы целевого аванса на материальные ресурсы, предусмотренного к отработке в этом месяце.
Выплата целевых авансов на приобретение (изготовление) материальных ресурсов осуществляется по перечню согласно Приложению к Правилам 
№ 1450 и включенных в график платежей.
2.	Ценовое предложение на оборудование Подрядчика должно содержать стоимость каждой единицы поставляемого оборудования с учетом транспортно-заготовительных и иных расходов в случае их применения, в соответствии с проектной документацией, за исключением оборудования, поставляемого Заказчиком по перечню согласно Приложения №2 к конкурсной документации.
Изменение в последующем предложенной цены возможно только в случаях, предусмотренных п.3.3 проекта договора.
3. 	заверенная копия свидетельства о государственной регистрации для юридических лиц, копия свидетельства о регистрации индивидуального предпринимателя для ИП;
4.	письменное заявление участника процедуры закупки (согласно приложению 3)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о том, что (на заявлении обязательно должны быть указаны регистрационный номер и дата):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5.	срок действия конкурсного предложения (не менее 90 календарных дней);
6.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7.	 документы об экономическом и финансовом положении:
- бухгалтерская отчетность за последний отчетный год со всеми приложениями;
-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8. наличие аттестата соответствия, дающего право осуществлять деятельность по предмету заказа, выданного в случаях и порядке, установленных законодательством;
9. подтверждение наличия сотрудников участника, привлекаемых для выполнения предмета заказа, имеющих квалификационный аттестат, выданный в установленном порядке;
10. деловая репутация участника (отзывы заказчиков о качестве и соблюдении договорных сроков выполнения работ за последние 3 года);
11. производственно-технический потенциал участника (наличие в собственности или возможность аренды (с документальным подтверждением) требуемых основных средств, в том числе специального оборудования (машин и механизмов), их состояние, использование прогрессивных технологий и др.);
12. наличие системы менеджмента качества СТБ ISO 9001, подтвержденной сертификатом соответствия, выданным в Национальной системе подтверждения соответствия Республики Беларусь;
13. сведения об изменениях, вносимых в наименование участника, правопреемстве, периоде осуществления строительной деятельности.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Ссылка на псд в прикрепленном файле с соответствующим названием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3-й этаж, «Приемная», Республиканское производственное унитарное предприятие «Завод точной электромеханики», до 12:00 07.08.2025 года.
</w:t>
            </w:r>
            <w:br/>
            <w:r>
              <w:rPr/>
              <w:t xml:space="preserve">На конверте должна быть надпись: «Документы в конкурсную комиссию. Не вскрывать до 15.00 07.08.2025 заседания конкурсной комиссии по процедуре закупки в виде открытого конкурса (название объекта)».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«Возведение здания комплексной сборки, расположенного по адресу: Минская область, Дзержинский район, Станьковский с/с, 20 вблизи д.Ленино» и поставка оборудования</w:t>
            </w:r>
          </w:p>
        </w:tc>
        <w:tc>
          <w:tcPr>
            <w:tcW w:w="5100" w:type="dxa"/>
            <w:shd w:val="clear" w:fill="fdf5e8"/>
            <w:noWrap/>
          </w:tcPr>
          <w:p>
            <w:pPr>
              <w:ind w:left="113.47199999999999" w:right="113.47199999999999" w:firstLine="0"/>
              <w:spacing w:before="120" w:after="120"/>
            </w:pPr>
            <w:r>
              <w:rPr/>
              <w:t xml:space="preserve">1 раб.,</w:t>
            </w:r>
            <w:br/>
            <w:r>
              <w:rPr/>
              <w:t xml:space="preserve">13,685,770.20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Дзержинский район, Станьковский с/с, 20 вблизи д. Ленино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2025-1258913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04.08.2025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Юровичи Калинковичского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780,734.13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Домановичи, н.п. Авангард, н.п. Давыдовичи Калинковичского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982,879.09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Петриков, индивидуальная жилая застройка),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1,478,912.88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Петриков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Рогачев, индивидуальная жилая застройка) 10 очередь строительства по улицам: пер. 2-й Заводской; пер. Восточный; ул. Заводская; ул. Заречная; пер. Заречный; ул. Огородная; ул. Полевая; ул. Сергея Кирова; ул. Транспортная; ул. Тупиковая; ул. Южная;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999,820.32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Рогачев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Тихиничи Рогачевского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1,936,312.30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Хойники, индивидуальная жилая застройка,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1,769,176.84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Хойники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xDSL (перенос оборудования в УТКШ н.п. Потаповка Буда-Кошелевского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56,863.00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Буда-Кошелевский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(перенос оборудования УД Даниловичи Ветковского района в УТКШ);</w:t>
            </w:r>
          </w:p>
        </w:tc>
        <w:tc>
          <w:tcPr>
            <w:tcW w:w="5100" w:type="dxa"/>
            <w:shd w:val="clear" w:fill="fdf5e8"/>
            <w:noWrap/>
          </w:tcPr>
          <w:p>
            <w:pPr>
              <w:ind w:left="113.47199999999999" w:right="113.47199999999999" w:firstLine="0"/>
              <w:spacing w:before="120" w:after="120"/>
            </w:pPr>
            <w:r>
              <w:rPr/>
              <w:t xml:space="preserve">1 объект(а,ов),</w:t>
            </w:r>
            <w:br/>
            <w:r>
              <w:rPr/>
              <w:t xml:space="preserve">37,938.67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xDSL (перенос оборудования в УТКШ н.п. Малиновка Лоевского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33,620.36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(перенос оборудования УД Василевка Светлогорского района в УТКШ);</w:t>
            </w:r>
          </w:p>
        </w:tc>
        <w:tc>
          <w:tcPr>
            <w:tcW w:w="5100" w:type="dxa"/>
            <w:shd w:val="clear" w:fill="fdf5e8"/>
            <w:noWrap/>
          </w:tcPr>
          <w:p>
            <w:pPr>
              <w:ind w:left="113.47199999999999" w:right="113.47199999999999" w:firstLine="0"/>
              <w:spacing w:before="120" w:after="120"/>
            </w:pPr>
            <w:r>
              <w:rPr/>
              <w:t xml:space="preserve">1 объект(а,ов),</w:t>
            </w:r>
            <w:br/>
            <w:r>
              <w:rPr/>
              <w:t xml:space="preserve">15,353.97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(перенос оборудования ТКС Корени Светлогорского района в УТКШ);</w:t>
            </w:r>
          </w:p>
        </w:tc>
        <w:tc>
          <w:tcPr>
            <w:tcW w:w="5100" w:type="dxa"/>
            <w:shd w:val="clear" w:fill="fdf5e8"/>
            <w:noWrap/>
          </w:tcPr>
          <w:p>
            <w:pPr>
              <w:ind w:left="113.47199999999999" w:right="113.47199999999999" w:firstLine="0"/>
              <w:spacing w:before="120" w:after="120"/>
            </w:pPr>
            <w:r>
              <w:rPr/>
              <w:t xml:space="preserve">1 объект(а,ов),</w:t>
            </w:r>
            <w:br/>
            <w:r>
              <w:rPr/>
              <w:t xml:space="preserve">25,489.99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Организация сетей для предоставления услуги &amp;quot;Видеоконтроль&amp;quot;(РСМОБ, г. Гомель),  12 очередь этап 1;</w:t>
            </w:r>
          </w:p>
        </w:tc>
        <w:tc>
          <w:tcPr>
            <w:tcW w:w="5100" w:type="dxa"/>
            <w:shd w:val="clear" w:fill="fdf5e8"/>
            <w:noWrap/>
          </w:tcPr>
          <w:p>
            <w:pPr>
              <w:ind w:left="113.47199999999999" w:right="113.47199999999999" w:firstLine="0"/>
              <w:spacing w:before="120" w:after="120"/>
            </w:pPr>
            <w:r>
              <w:rPr/>
              <w:t xml:space="preserve">1 объект(а,ов),</w:t>
            </w:r>
            <w:br/>
            <w:r>
              <w:rPr/>
              <w:t xml:space="preserve">110,919.57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07.10.2025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учреждениях образования (г. Мозырь, Мозырский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235,608.48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Мозырский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Возведение местных линий связи ВОЛС к потребителям (организация каналов связи к объектам здравоохранения, г. Калинковичи, Калинковичский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361,383.00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потребителям (организация каналов связи к объектам здравоохранения, расположенным в Мозырском районе: к зданию Каменского ФАП в аг. Каменка, ул. Советская,21 к зданию Осовецкой участковой больницч в аг. Осовец, ул. Советская,6; к зданию  Махновичского ФАПа в аг. Махновичи, ул.Советская, 11; к зданию Бельского ФАПа в аг, Белая, ул.Советская, 22/2);</w:t>
            </w:r>
          </w:p>
        </w:tc>
        <w:tc>
          <w:tcPr>
            <w:tcW w:w="5100" w:type="dxa"/>
            <w:shd w:val="clear" w:fill="fdf5e8"/>
            <w:noWrap/>
          </w:tcPr>
          <w:p>
            <w:pPr>
              <w:ind w:left="113.47199999999999" w:right="113.47199999999999" w:firstLine="0"/>
              <w:spacing w:before="120" w:after="120"/>
            </w:pPr>
            <w:r>
              <w:rPr/>
              <w:t xml:space="preserve">1 объект(а,ов),</w:t>
            </w:r>
            <w:br/>
            <w:r>
              <w:rPr/>
              <w:t xml:space="preserve">14,311.13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Мозырский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Возведение местных линий связи Гомельской области (Строительство сетей связи и абонентских вводов по Гомельскому району), 2024 год, второй пусковой комплекс;</w:t>
            </w:r>
          </w:p>
        </w:tc>
        <w:tc>
          <w:tcPr>
            <w:tcW w:w="5100" w:type="dxa"/>
            <w:shd w:val="clear" w:fill="fdf5e8"/>
            <w:noWrap/>
          </w:tcPr>
          <w:p>
            <w:pPr>
              <w:ind w:left="113.47199999999999" w:right="113.47199999999999" w:firstLine="0"/>
              <w:spacing w:before="120" w:after="120"/>
            </w:pPr>
            <w:r>
              <w:rPr/>
              <w:t xml:space="preserve">1 объект(а,ов),</w:t>
            </w:r>
            <w:br/>
            <w:r>
              <w:rPr/>
              <w:t xml:space="preserve">100,676.62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г.п. Брагин (Многоквартирный жилой дом в районе ул. Скорохода);</w:t>
            </w:r>
          </w:p>
        </w:tc>
        <w:tc>
          <w:tcPr>
            <w:tcW w:w="5100" w:type="dxa"/>
            <w:shd w:val="clear" w:fill="fdf5e8"/>
            <w:noWrap/>
          </w:tcPr>
          <w:p>
            <w:pPr>
              <w:ind w:left="113.47199999999999" w:right="113.47199999999999" w:firstLine="0"/>
              <w:spacing w:before="120" w:after="120"/>
            </w:pPr>
            <w:r>
              <w:rPr/>
              <w:t xml:space="preserve">1 объект(а,ов),</w:t>
            </w:r>
            <w:br/>
            <w:r>
              <w:rPr/>
              <w:t xml:space="preserve">28,591.08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Брагин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Гомеле (Жилой дом в районе ул. Полесская-Кирова-Докутович);</w:t>
            </w:r>
          </w:p>
        </w:tc>
        <w:tc>
          <w:tcPr>
            <w:tcW w:w="5100" w:type="dxa"/>
            <w:shd w:val="clear" w:fill="fdf5e8"/>
            <w:noWrap/>
          </w:tcPr>
          <w:p>
            <w:pPr>
              <w:ind w:left="113.47199999999999" w:right="113.47199999999999" w:firstLine="0"/>
              <w:spacing w:before="120" w:after="120"/>
            </w:pPr>
            <w:r>
              <w:rPr/>
              <w:t xml:space="preserve">1 объект(а,ов),</w:t>
            </w:r>
            <w:br/>
            <w:r>
              <w:rPr/>
              <w:t xml:space="preserve">24,657.28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 Жлобине (жилой дом №28 в микрорайоне №22);</w:t>
            </w:r>
          </w:p>
        </w:tc>
        <w:tc>
          <w:tcPr>
            <w:tcW w:w="5100" w:type="dxa"/>
            <w:shd w:val="clear" w:fill="fdf5e8"/>
            <w:noWrap/>
          </w:tcPr>
          <w:p>
            <w:pPr>
              <w:ind w:left="113.47199999999999" w:right="113.47199999999999" w:firstLine="0"/>
              <w:spacing w:before="120" w:after="120"/>
            </w:pPr>
            <w:r>
              <w:rPr/>
              <w:t xml:space="preserve">1 объект(а,ов),</w:t>
            </w:r>
            <w:br/>
            <w:r>
              <w:rPr/>
              <w:t xml:space="preserve">8,464.10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Жлобин.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г.п. Корма (40-квартирный жилой дом по ул. Советской);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9,539.80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Корма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районам новой жилой застройки в г. Мозыре (Многокварный жилой дом по ул.Полесской);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19,554.76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районам новой жилой застройки в г. Мозыре (Многокварный жилой дом  позиция №2 в  микрорайоне №7 &amp;quot;Бобры&amp;quot;);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28,718.46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Речица  (Квартал усадебной жилой застройки по ул. Трифонова);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134,932.00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Речица.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Рогачеве (Многоквартирный жилой дом по ул. Ивана Богатырева (поз.2));</w:t>
            </w:r>
          </w:p>
        </w:tc>
        <w:tc>
          <w:tcPr>
            <w:tcW w:w="5100" w:type="dxa"/>
            <w:shd w:val="clear" w:fill="fdf5e8"/>
            <w:noWrap/>
          </w:tcPr>
          <w:p>
            <w:pPr>
              <w:ind w:left="113.47199999999999" w:right="113.47199999999999" w:firstLine="0"/>
              <w:spacing w:before="120" w:after="120"/>
            </w:pPr>
            <w:r>
              <w:rPr/>
              <w:t xml:space="preserve">1 объект(а,ов),</w:t>
            </w:r>
            <w:br/>
            <w:r>
              <w:rPr/>
              <w:t xml:space="preserve">11,406.10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Рогачев.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 Чечерске (60 квартирный жилой дом по ул. Советсой (поз.7,8));</w:t>
            </w:r>
          </w:p>
        </w:tc>
        <w:tc>
          <w:tcPr>
            <w:tcW w:w="5100" w:type="dxa"/>
            <w:shd w:val="clear" w:fill="fdf5e8"/>
            <w:noWrap/>
          </w:tcPr>
          <w:p>
            <w:pPr>
              <w:ind w:left="113.47199999999999" w:right="113.47199999999999" w:firstLine="0"/>
              <w:spacing w:before="120" w:after="120"/>
            </w:pPr>
            <w:r>
              <w:rPr/>
              <w:t xml:space="preserve">1 объект(а,ов),</w:t>
            </w:r>
            <w:br/>
            <w:r>
              <w:rPr/>
              <w:t xml:space="preserve">13,068.66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Чечерск.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2025-1259663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льноволокна, расположенных по адресу: г. Орша, ул. Молодежная, 3/72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  300051814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Зюзько Марина Викторовна, +375 216 53 14 57, oks@linenmill.by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строительно-монтажные работы производятся в производственном здании фабрики 1 класса сложности (К1) согласно СН3.02.07-2020</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3,согласно требованиям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3,согласно требованиям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расположенной по адресу:             г. Орша, ул. Молодежная, 3/72» Смета 7.109 Общестроительные работы (прядильный участок пол) по чертежам АР9.</w:t>
            </w:r>
          </w:p>
        </w:tc>
        <w:tc>
          <w:tcPr>
            <w:tcW w:w="5100" w:type="dxa"/>
            <w:shd w:val="clear" w:fill="fdf5e8"/>
            <w:noWrap/>
          </w:tcPr>
          <w:p>
            <w:pPr>
              <w:ind w:left="113.47199999999999" w:right="113.47199999999999" w:firstLine="0"/>
              <w:spacing w:before="120" w:after="120"/>
            </w:pPr>
            <w:r>
              <w:rPr/>
              <w:t xml:space="preserve">1 объект(а,ов),</w:t>
            </w:r>
            <w:br/>
            <w:r>
              <w:rPr/>
              <w:t xml:space="preserve">1,958,450.04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фабрика 1, Смета 7.109 изменена. Изменение смотрите в приложении локальной сметы 109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расположенной по адресу: г. Орша, ул. Молодежная, 3/72»
</w:t>
            </w:r>
            <w:br/>
            <w:r>
              <w:rPr/>
              <w:t xml:space="preserve">Смета 7.115 Общестроительные работы фабрика №1 (прядильный участок) (монолитные каналы в осях 32-42/С/1-Ю/1);
</w:t>
            </w:r>
            <w:br/>
            <w:r>
              <w:rPr/>
              <w:t xml:space="preserve">Смета 7.117 Общестроительные работы фабрика №1 (прядильный участок) (монолитные каналы в осях 24-42/Н/1-Т/1);
</w:t>
            </w:r>
            <w:br/>
            <w:r>
              <w:rPr/>
              <w:t xml:space="preserve"> Смета 7.118 Общестроительные работы фабрика №1 (прядильный участок) (монолитные каналы в осях 24-32/Т/1-Ю/1).</w:t>
            </w:r>
          </w:p>
        </w:tc>
        <w:tc>
          <w:tcPr>
            <w:tcW w:w="5100" w:type="dxa"/>
            <w:shd w:val="clear" w:fill="fdf5e8"/>
            <w:noWrap/>
          </w:tcPr>
          <w:p>
            <w:pPr>
              <w:ind w:left="113.47199999999999" w:right="113.47199999999999" w:firstLine="0"/>
              <w:spacing w:before="120" w:after="120"/>
            </w:pPr>
            <w:r>
              <w:rPr/>
              <w:t xml:space="preserve">1 объект(а,ов),</w:t>
            </w:r>
            <w:br/>
            <w:r>
              <w:rPr/>
              <w:t xml:space="preserve">2,813,907.10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09.11.2025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фабрика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2025-1259983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Карпенков Максим Владимирович, +375 (222) 29 21 90, oksnath@mogilev.beltelecom.by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28.07.2025 по 04.08.2025 по адресу: 212030 г. Могилёв, Ленинская, 12 на основании заявки, направленной на электронную почту: oksnath@mogilev.beltelecom.by, факс+375 0222 32-37-47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Предложение для конкурса на закупку СМР. Не вскрывать до 14:00 «_04_» августа 2025 года.
</w:t>
            </w:r>
            <w:br/>
            <w:r>
              <w:rPr/>
              <w:t xml:space="preserve">Куда: Могилевский филиал РУП «Белтелеком»,
</w:t>
            </w:r>
            <w:br/>
            <w:r>
              <w:rPr/>
              <w:t xml:space="preserve">212030, г. Могилев ул. Ленинская, 12, каб.307.
</w:t>
            </w:r>
            <w:br/>
            <w:r>
              <w:rPr/>
              <w:t xml:space="preserve">От: наименование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Белыничского района д.Каменица»
</w:t>
            </w:r>
            <w:br/>
            <w:r>
              <w:rPr/>
              <w:t xml:space="preserve">«Реконструкция линейно-кабельных сооружений связи по ул. Центральная, 52 в аг. Павловичи Кировского района»</w:t>
            </w:r>
          </w:p>
        </w:tc>
        <w:tc>
          <w:tcPr>
            <w:tcW w:w="5100" w:type="dxa"/>
            <w:shd w:val="clear" w:fill="fdf5e8"/>
            <w:noWrap/>
          </w:tcPr>
          <w:p>
            <w:pPr>
              <w:ind w:left="113.47199999999999" w:right="113.47199999999999" w:firstLine="0"/>
              <w:spacing w:before="120" w:after="120"/>
            </w:pPr>
            <w:r>
              <w:rPr/>
              <w:t xml:space="preserve">2 объект(а,ов),</w:t>
            </w:r>
            <w:br/>
            <w:r>
              <w:rPr/>
              <w:t xml:space="preserve">480,548.00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Белыничский район д.Каменица.
</w:t>
            </w:r>
            <w:br/>
            <w:r>
              <w:rPr/>
              <w:t xml:space="preserve">Могилевская область, аг.Павловичи Кировского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Мстиславского района н.п.Ходосы»
</w:t>
            </w:r>
            <w:br/>
            <w:r>
              <w:rPr/>
              <w:t xml:space="preserve">«Реконструкция линейно-кабельных сооружений связи. Видеонаблюдение РСМОБ в Могилевском районе» 12 очередь
</w:t>
            </w:r>
            <w:br/>
            <w:r>
              <w:rPr/>
              <w:t xml:space="preserve">«Реконструкция линейно-кабельных сооружений связи  по ул. Молодежная, 4 в аг. Лобжа Климовичского района»
</w:t>
            </w:r>
            <w:br/>
            <w:r>
              <w:rPr/>
              <w:t xml:space="preserve">«Реконструкция линейно-кабельных сооружений связи по ул. Зеленая, 3 в аг. Боханы Хотимского района»
</w:t>
            </w:r>
            <w:br/>
            <w:r>
              <w:rPr/>
              <w:t xml:space="preserve">«Реконструкция линейно-кабельных сооружений связи по пер.Приозерный, 2   в д.Милейково Мстиславского района»
</w:t>
            </w:r>
            <w:br/>
            <w:r>
              <w:rPr/>
              <w:t xml:space="preserve">«Реконструкция линейно-кабельных сооружений связи по ул.Молодежная, 1 в д.Мишни Мстиславского района»</w:t>
            </w:r>
          </w:p>
        </w:tc>
        <w:tc>
          <w:tcPr>
            <w:tcW w:w="5100" w:type="dxa"/>
            <w:shd w:val="clear" w:fill="fdf5e8"/>
            <w:noWrap/>
          </w:tcPr>
          <w:p>
            <w:pPr>
              <w:ind w:left="113.47199999999999" w:right="113.47199999999999" w:firstLine="0"/>
              <w:spacing w:before="120" w:after="120"/>
            </w:pPr>
            <w:r>
              <w:rPr/>
              <w:t xml:space="preserve">6 объект(а,ов),</w:t>
            </w:r>
            <w:br/>
            <w:r>
              <w:rPr/>
              <w:t xml:space="preserve">2,587,525.00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область,Мстиславский район н.п.Ходосы.
</w:t>
            </w:r>
            <w:br/>
            <w:r>
              <w:rPr/>
              <w:t xml:space="preserve">Могилевская область, Могилевский район.
</w:t>
            </w:r>
            <w:br/>
            <w:r>
              <w:rPr/>
              <w:t xml:space="preserve">Могилевская область, аг. Лобжа Кличевского района.
</w:t>
            </w:r>
            <w:br/>
            <w:r>
              <w:rPr/>
              <w:t xml:space="preserve">Могилевская область, аг.Боханы Хотимского района.
</w:t>
            </w:r>
            <w:br/>
            <w:r>
              <w:rPr/>
              <w:t xml:space="preserve">Могилевская область, д.Милейково Мстиславского района.
</w:t>
            </w:r>
            <w:br/>
            <w:r>
              <w:rPr/>
              <w:t xml:space="preserve">Могилевская область,д.Мишни Мстиславского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по ул.Лесная в д.Селец Быховского района»
</w:t>
            </w:r>
            <w:br/>
            <w:r>
              <w:rPr/>
              <w:t xml:space="preserve">«Реконструкция ЛКС. Организация видеоконтроля. Быховский район, д. Новый Свет, ОАО «Обидовичи»</w:t>
            </w:r>
          </w:p>
        </w:tc>
        <w:tc>
          <w:tcPr>
            <w:tcW w:w="5100" w:type="dxa"/>
            <w:shd w:val="clear" w:fill="fdf5e8"/>
            <w:noWrap/>
          </w:tcPr>
          <w:p>
            <w:pPr>
              <w:ind w:left="113.47199999999999" w:right="113.47199999999999" w:firstLine="0"/>
              <w:spacing w:before="120" w:after="120"/>
            </w:pPr>
            <w:r>
              <w:rPr/>
              <w:t xml:space="preserve">2 объект(а,ов),</w:t>
            </w:r>
            <w:br/>
            <w:r>
              <w:rPr/>
              <w:t xml:space="preserve">135,823.00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14.09.2025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д.Селец Быховского района.
</w:t>
            </w:r>
            <w:br/>
            <w:r>
              <w:rPr/>
              <w:t xml:space="preserve">Могилевская область, Быховский район, д. Новый Свет.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«Модернизация сетей связи в г. Могилеве по ул. Якуба Усикова, в районе домов № 2, № 4»</w:t>
            </w:r>
          </w:p>
        </w:tc>
        <w:tc>
          <w:tcPr>
            <w:tcW w:w="5100" w:type="dxa"/>
            <w:shd w:val="clear" w:fill="fdf5e8"/>
            <w:noWrap/>
          </w:tcPr>
          <w:p>
            <w:pPr>
              <w:ind w:left="113.47199999999999" w:right="113.47199999999999" w:firstLine="0"/>
              <w:spacing w:before="120" w:after="120"/>
            </w:pPr>
            <w:r>
              <w:rPr/>
              <w:t xml:space="preserve">1 объект(а,ов),</w:t>
            </w:r>
            <w:br/>
            <w:r>
              <w:rPr/>
              <w:t xml:space="preserve">33,755.00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14.09.2025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Видеонаблюдение РСМОБ в Осиповичском районе» 12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24,773.00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Осиповичский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по ул. 2-я Малоосовецкая, 16 в д.Малый Осовец Могилевского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60,858.00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14.09.2025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д.Малый Осовец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Организация видеоконтроля. г. Могилев, пер. Осенний, 26А ОАО «Управляющая компания холдинга «Могилевводстрой»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6,101.00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14.09.2025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43.11.10.000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линейно-кабельных сооружений связи по технологии xPON. Могилевский район, Буйничский с/с, аг.Буйничи, д.Тишовка»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80,840.00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14.08.2025 по 14.09.2025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Могилевская область, Могилевский район, Буйничский с/с, аг.Буйничи, д.Тишовка.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2025-1260285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и поставки оборудования по объекту: «Застройка микрорайона № 31 в г. Сморгонь. Возведение здания 80-квартирного жилого дома (позиция по генплану № 5) по ул. Кореневской в г. Сморгони»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Сморгонского района"
</w:t>
            </w:r>
            <w:br/>
            <w:r>
              <w:rPr/>
              <w:t xml:space="preserve">Республика Беларусь, Гродненская обл., г. Сморгонь, 231042, ул. Гагарина, 9
</w:t>
            </w:r>
            <w:br/>
            <w:r>
              <w:rPr/>
              <w:t xml:space="preserve">  500063069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Кужельная Светлана Вячеславовна, +375 15 923 68 59, sveta_kuzhelnaya@mail.ru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в полном объеме размещается в открытом доступе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и поставки оборудования по объекту: «Застройка микрорайона № 31 в г. Сморгонь. Возведение здания 80-квартирного жилого дома (позиция по генплану № 5) по ул. Кореневской в г. Сморгони»</w:t>
            </w:r>
          </w:p>
        </w:tc>
        <w:tc>
          <w:tcPr>
            <w:tcW w:w="5100" w:type="dxa"/>
            <w:shd w:val="clear" w:fill="fdf5e8"/>
            <w:noWrap/>
          </w:tcPr>
          <w:p>
            <w:pPr>
              <w:ind w:left="113.47199999999999" w:right="113.47199999999999" w:firstLine="0"/>
              <w:spacing w:before="120" w:after="120"/>
            </w:pPr>
            <w:r>
              <w:rPr/>
              <w:t xml:space="preserve">1 ед.,</w:t>
            </w:r>
            <w:br/>
            <w:r>
              <w:rPr/>
              <w:t xml:space="preserve">13,678,920.87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город Сморгонь, микрорайон № 31, улица Кореневская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2025-1260369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поставка оборудования (в т.ч. монтаж, пусконаладочные работы) по объекту «Модернизация административного корпуса          ПУ "Витебскгаз" по адресу: ул. Витебская, 4, аг. Новка Новкинский с/с, Витебский район. 3-я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+3752012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поставка оборудования (в т.ч. монтаж, пусконаладочные работы) по объекту «Модернизация административного корпуса ПУ &amp;quot;Витебскгаз&amp;quot; по адресу: ул. Витебская, 4, аг. Новка Новкинский с/с, Витебский район. 3-я очередь строительства».</w:t>
            </w:r>
          </w:p>
        </w:tc>
        <w:tc>
          <w:tcPr>
            <w:tcW w:w="5100" w:type="dxa"/>
            <w:shd w:val="clear" w:fill="fdf5e8"/>
            <w:noWrap/>
          </w:tcPr>
          <w:p>
            <w:pPr>
              <w:ind w:left="113.47199999999999" w:right="113.47199999999999" w:firstLine="0"/>
              <w:spacing w:before="120" w:after="120"/>
            </w:pPr>
            <w:r>
              <w:rPr/>
              <w:t xml:space="preserve">1 шт.,</w:t>
            </w:r>
            <w:br/>
            <w:r>
              <w:rPr/>
              <w:t xml:space="preserve">4,289,909.41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Новка Новкинский с/с, Витебский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2025-1260465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работ: Общестроительные работы по возведению зданий котельной на МВТ (поз.1), навеса с бункерами топливоподачи (поз.2), складов для хранения топлива (поз. 3а,3б), дымовых труб (поз.7), весов автомобильных (поз.9), фундаментов НК, НВК на объекте строительства: «Реконструкция центральной котельной по ул.Котовского в г.Новогрудке с установкой котлов на МВТ»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смет, проектов, объемов работ - Инженер ПТО Козел Денис Александрович т. 80152 738 326
</w:t>
            </w:r>
            <w:br/>
            <w:r>
              <w:rPr/>
              <w:t xml:space="preserve">По вопросам оформления конкурсного предложения - Якимович Наталья Александровна, +375 152 738-246, 738246@mail.ru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закупки не может быть:
- юридическое, физическое лицо и индивидуальный предприниматель, включенные в реестр поставщиков, временно не допускаемых к закупкам;
-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организация, физическое лицо, включая индивидуального предпринимателя представившие неверную информацию о себе; 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организатора, уполномоченной организации сроки; не соответствующие требованиям заказчика, организатора, уполномоченной организации к данным участников.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в форме электронного документа в соответствии с заявкой. Заявка оформляется на фирменном бланке с указанием вида работ и наименования объекта. Заявки принимаются по 04.08.2025г. на эл. адрес – 738246@mail.ru</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Общестроительные работы по возведению зданий котельной на МВТ (поз.1), навеса с бункерами топливоподачи (поз.2), складов для хранения топлива (поз. 3а,3б), дымовых труб (поз.7), весов автомобильных (поз.9), фундаментов НК, НВК на объекте строительства: «Реконструкция центральной котельной по ул.Котовского в г.Новогрудке с установкой котлов на МВТ»</w:t>
            </w:r>
          </w:p>
        </w:tc>
        <w:tc>
          <w:tcPr>
            <w:tcW w:w="5100" w:type="dxa"/>
            <w:shd w:val="clear" w:fill="fdf5e8"/>
            <w:noWrap/>
          </w:tcPr>
          <w:p>
            <w:pPr>
              <w:ind w:left="113.47199999999999" w:right="113.47199999999999" w:firstLine="0"/>
              <w:spacing w:before="120" w:after="120"/>
            </w:pPr>
            <w:r>
              <w:rPr/>
              <w:t xml:space="preserve">1 раб.,</w:t>
            </w:r>
            <w:br/>
            <w:r>
              <w:rPr/>
              <w:t xml:space="preserve">8,061,595.17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Новогрудок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2025-1261065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поставка оборудования (в т.ч. монтаж, пусконаладочные работы) по объекту «Модернизация административного корпуса ПУ "Витебскгаз" по адресу: ул. Витебская, 4, аг. Новка Новкинский с/с, Витебский район. 3-я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"Витебскоблгаз"
</w:t>
            </w:r>
            <w:br/>
            <w:r>
              <w:rPr/>
              <w:t xml:space="preserve">Республика Беларусь, Витебская обл., г. Витебск, 210029, ул. Правды, 36
</w:t>
            </w:r>
            <w:br/>
            <w:r>
              <w:rPr/>
              <w:t xml:space="preserve">+375 212  49-36-10, 49-36-42
</w:t>
            </w:r>
            <w:br/>
            <w:r>
              <w:rPr/>
              <w:t xml:space="preserve"> info@oblgas.by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Алексеева Наталья Сергеевна, тел: +3752012 49-36-08,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поставка оборудования (в т.ч. монтаж, пусконаладочные работы) по объекту «Модернизация административного корпуса ПУ &amp;quot;Витебскгаз&amp;quot; по адресу: ул. Витебская, 4, аг. Новка Новкинский с/с, Витебский район. 3-я очередь строительства».</w:t>
            </w:r>
          </w:p>
        </w:tc>
        <w:tc>
          <w:tcPr>
            <w:tcW w:w="5100" w:type="dxa"/>
            <w:shd w:val="clear" w:fill="fdf5e8"/>
            <w:noWrap/>
          </w:tcPr>
          <w:p>
            <w:pPr>
              <w:ind w:left="113.47199999999999" w:right="113.47199999999999" w:firstLine="0"/>
              <w:spacing w:before="120" w:after="120"/>
            </w:pPr>
            <w:r>
              <w:rPr/>
              <w:t xml:space="preserve">1 шт.,</w:t>
            </w:r>
            <w:br/>
            <w:r>
              <w:rPr/>
              <w:t xml:space="preserve">3,325,911.38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Новка Новкинский с/с, Витебский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2025-1261120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+375 222 42 24 04
</w:t>
            </w:r>
            <w:br/>
            <w:r>
              <w:rPr/>
              <w:t xml:space="preserve"> uksfromm@gmail.com</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Валентина Викторовна, тел: + 375 222 42 24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ГП 19 в агрогородке Полыковичи Могилевского района и инженерно-транспортная инфраструктура к нему» 2 очередь строительства (Жилой дом, благоустройство)</w:t>
            </w:r>
          </w:p>
        </w:tc>
        <w:tc>
          <w:tcPr>
            <w:tcW w:w="5100" w:type="dxa"/>
            <w:shd w:val="clear" w:fill="fdf5e8"/>
            <w:noWrap/>
          </w:tcPr>
          <w:p>
            <w:pPr>
              <w:ind w:left="113.47199999999999" w:right="113.47199999999999" w:firstLine="0"/>
              <w:spacing w:before="120" w:after="120"/>
            </w:pPr>
            <w:r>
              <w:rPr/>
              <w:t xml:space="preserve">1 ед.,</w:t>
            </w:r>
            <w:br/>
            <w:r>
              <w:rPr/>
              <w:t xml:space="preserve">5,753,051.00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агрогородок Полыковичи Могилевского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2025-1261129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по возведению зданий теплиц по объекту: «Возведение энергосберегающих теплиц, инженерной и транспортной инфраструктуры вблизи д. Таборы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по возведению зданий теплиц по объекту: «Возведение энергосберегающих теплиц, инженерной и транспортной инфраструктуры вблизи д.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16,239,559.72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Таборы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2025-1261176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части строительно-монтажных работ на объекте «Реконструкция ПС-110кВ «Стройбаза» Сморгонского района для внешнего электроснабжения СЭЗ «Гродноинвест». Участок № 11», а именно: работы на «ВЛ-110кВ»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Сухопар Валерия Валерьевна, +375 33 628 43 42, vsyhopar@bemn.by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части строительно-монтажных работ на объекте «Реконструкция ПС-110кВ «Стройбаза» Сморгонского района для внешнего электроснабжения СЭЗ «Гродноинвест». Участок № 11», а именно: работы на «ВЛ-110кВ»</w:t>
            </w:r>
          </w:p>
        </w:tc>
        <w:tc>
          <w:tcPr>
            <w:tcW w:w="5100" w:type="dxa"/>
            <w:shd w:val="clear" w:fill="fdf5e8"/>
            <w:noWrap/>
          </w:tcPr>
          <w:p>
            <w:pPr>
              <w:ind w:left="113.47199999999999" w:right="113.47199999999999" w:firstLine="0"/>
              <w:spacing w:before="120" w:after="120"/>
            </w:pPr>
            <w:r>
              <w:rPr/>
              <w:t xml:space="preserve">1 раб.,</w:t>
            </w:r>
            <w:br/>
            <w:r>
              <w:rPr/>
              <w:t xml:space="preserve">3,006,107.91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Сморгонский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2025-1259824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Материал упаковочный комбинированный на основе картона и алюминиевой фольги, и лента аппликаторная многослойная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Инженер-технолог филиала «Бобруйский» Одинец Юлия Александровна: +375 (44) 540 70 91.
</w:t>
            </w:r>
            <w:br/>
            <w:r>
              <w:rPr/>
              <w:t xml:space="preserve">Заместитель директора по техническим вопросам филиала «Бобруйский» Новиков Максим Иванович: +375 (29) 114 75 02.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19 августа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19 августа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19 августа 2025 г. Файл будет открыт на заседании комиссии в 15 ч. 00 мин. 19 августа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19 августа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19 августа 2025 г. Файл будет открыт на заседании комиссии в 15 ч. 00 мин. 19 августа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Лента аппликаторная многослойная LS-strip 7,5/0,080 мм либо аналог</w:t>
            </w:r>
          </w:p>
        </w:tc>
        <w:tc>
          <w:tcPr>
            <w:tcW w:w="5100" w:type="dxa"/>
            <w:shd w:val="clear" w:fill="fdf5e8"/>
            <w:noWrap/>
          </w:tcPr>
          <w:p>
            <w:pPr>
              <w:ind w:left="113.47199999999999" w:right="113.47199999999999" w:firstLine="0"/>
              <w:spacing w:before="120" w:after="120"/>
            </w:pPr>
            <w:r>
              <w:rPr/>
              <w:t xml:space="preserve">1 200 кг,</w:t>
            </w:r>
            <w:br/>
            <w:r>
              <w:rPr/>
              <w:t xml:space="preserve">74,376.00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18.11.2025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22.21.30.100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Материал упаковочный комбинированный на основе картона и алюминиевой фольги, ламинированный полиэтиленом, Tetra Gemina Aseptic (TGA) (500 мл) или аналог</w:t>
            </w:r>
          </w:p>
        </w:tc>
        <w:tc>
          <w:tcPr>
            <w:tcW w:w="5100" w:type="dxa"/>
            <w:shd w:val="clear" w:fill="fdf5e8"/>
            <w:noWrap/>
          </w:tcPr>
          <w:p>
            <w:pPr>
              <w:ind w:left="113.47199999999999" w:right="113.47199999999999" w:firstLine="0"/>
              <w:spacing w:before="120" w:after="120"/>
            </w:pPr>
            <w:r>
              <w:rPr/>
              <w:t xml:space="preserve">8 000 000 шт.,</w:t>
            </w:r>
            <w:br/>
            <w:r>
              <w:rPr/>
              <w:t xml:space="preserve">3,140,352.00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18.11.2025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17.21.14.100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2025-1261205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техническому обслуживанию и ремонту автотранспортных средств с использованием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Яцкевич Елена Александровна, тел. (+37517) 270 60 21, ведущий юрисконсульт e-mail: tender@belmilk.by – по вопросам процедуры закупки.
</w:t>
            </w:r>
            <w:br/>
            <w:r>
              <w:rPr/>
              <w:t xml:space="preserve">Скоромный Александр Юрьевич, тел. (+375 44) 700 00 56 -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по адресу: 220070, г. Минск, ул. Солтыса, 185 1-й этаж, администратор до 16:00, 20 августа 2025 года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грузовых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легковых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2025-1260044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Открытый конкурс на закупку глифосатсодержащих гербицидов под сахарную свеклу урожая 2026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Исполнительный директор Ассоциации сахаропроизводителей "Белсахар" – Старостенко Федор Федорович, тел. +375 17 365 06 93; 
</w:t>
            </w:r>
            <w:br/>
            <w:r>
              <w:rPr/>
              <w:t xml:space="preserve">секретарь комиссии – Голубь Елена Александровна, тел. +375 17 361 88 62, belsugar@mail.ru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«ГОРОДЕЙСКИЙ САХАРНЫЙ КОМБИНАТ» (УНП 600031529),
</w:t>
            </w:r>
            <w:br/>
            <w:r>
              <w:rPr/>
              <w:t xml:space="preserve">ОАО «Жабинковский сахарный завод» (УНП 200037600),
</w:t>
            </w:r>
            <w:br/>
            <w:r>
              <w:rPr/>
              <w:t xml:space="preserve">ОАО «Слуцкий сахарорафинадный комбинат» (УНП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конкурсной комиссии - Абрамович Игорь Константинович, тел. +375 1770 6-25-39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Конечный срок подачи конкурсных документов до 16:00 (по минскому времени) 6 августа 2025 года , по адресу: г. Минск, Старовиленский тракт, 91, ком. 315 «Ассоциация сахаропроизводителей «Белсахар». Конкурсные документы оформляются в письменном виде на русском или белорусском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по адресу: 220053, г. Минск, Старовиленский тракт, 91, ком. 315 «Ассоциация сахаропроизводителей «Белсахар», оформляются в письменном виде на русском или белорусском языке, в одном запечатанном конверте. На запечатанном конверте указывается адрес организатора с пометкой «Не вскрывать. Предложение на открытый конкурс № 80-О на закупку глифосатсодержащих гербицидов под сахарную свеклу урожая 2026 года.", а также название и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Глифосатсодержащие гербициды с д.в. 540 г/л–550 г/л, ВР (водный раствор)</w:t>
            </w:r>
          </w:p>
        </w:tc>
        <w:tc>
          <w:tcPr>
            <w:tcW w:w="5100" w:type="dxa"/>
            <w:shd w:val="clear" w:fill="fdf5e8"/>
            <w:noWrap/>
          </w:tcPr>
          <w:p>
            <w:pPr>
              <w:ind w:left="113.47199999999999" w:right="113.47199999999999" w:firstLine="0"/>
              <w:spacing w:before="120" w:after="120"/>
            </w:pPr>
            <w:r>
              <w:rPr/>
              <w:t xml:space="preserve">239 000 литр(а,ов),</w:t>
            </w:r>
            <w:br/>
            <w:r>
              <w:rPr/>
              <w:t xml:space="preserve">4,100,000.00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01.09.2025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20.20.12.900</w:t>
            </w:r>
          </w:p>
        </w:tc>
      </w:tr>
    </w:tbl>
    <w:p/>
    <w:p>
      <w:pPr>
        <w:ind w:left="113.47199999999999" w:right="113.47199999999999" w:firstLine="0"/>
        <w:spacing w:before="120" w:after="120"/>
      </w:pPr>
      <w:r>
        <w:rPr>
          <w:b w:val="1"/>
          <w:bCs w:val="1"/>
        </w:rPr>
        <w:t xml:space="preserve">Процедура закупки № 2025-1261161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листов АБС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Пузиков Никита Леонидович, +37517217-22-08, ums@maz.by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лицо,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
"Юридическое или физическое лицо (соответствующее требованиям Заказчика), предоставившее коммерческое предложение в ответ на данное приглашение, признается участником процедуры оформления конкурентного листа и дает согласие на правила ее проведения согласно приглашения к закупке, а также на подписание договора на поставку в редакции Заказчика.
Участники несут все расходы, связанные с подготовкой и подачей своих предложений.
Заказчик ни в коем случае не отвечает и не несет обязательств по этим расходам, независимо от характера проведения процедуры оформления конкурентного листа.
До заключения контракта Участник вправе подать жалобу в письменном виде на действия (бездействия) и решения Заказчика и (или) комиссии его (ее) руководителю.
Участник не вправе обжаловать выбор вида процедуры закупок."</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соответствие товара требованиям к качеству, предъявляемых ОАО «МАЗ» - управляющая компания холдинга «БЕЛАВТОМАЗ»;
</w:t>
            </w:r>
            <w:br/>
            <w:r>
              <w:rPr/>
              <w:t xml:space="preserve">- 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Конкурентные документы направляются потенциальному участнику в электронном виде в течение 3-х календарных дней с момента получения запроса от него.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Конкурентные предложения представляются потенциальным участником одинм из следующих способов:
</w:t>
            </w:r>
            <w:br/>
            <w:r>
              <w:rPr/>
              <w:t xml:space="preserve">- в электронному виде на е-mail: ums@maz.by
</w:t>
            </w:r>
            <w:br/>
            <w:r>
              <w:rPr/>
              <w:t xml:space="preserve">- нарочно: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факс + 375 17 217 99 78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лист АБС различных типоразмеров (цвет согласно RAL 7004) тиснение &amp;quot;песок&amp;quot;	 лист Senosan A50EG, 8677 Grey, 012RN или лист АБС серый RAL 7004 тиснение &amp;quot;песок&amp;quot; ТУ BY 490816712.001-2011 лист АБС серый Ral 7004 тиснение &amp;quot;песок&amp;quot; ТУ 2246-005-00867845-2007 или лист пластика IR-21/Matt R8 Grain, RAL 7004 Или листы АБС с аналогичными характеристиками.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spacing w:before="120" w:after="120"/>
            </w:pPr>
            <w:r>
              <w:rPr/>
              <w:t xml:space="preserve">130 т,</w:t>
            </w:r>
            <w:br/>
            <w:r>
              <w:rPr/>
              <w:t xml:space="preserve">39,000,000.00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лист АБС различных типоразмеров (цвет согласно RAL 7035) тиснение &amp;quot;песок&amp;quot;	 лист Senosan A50EG, 8557 Grey, 012RN или лист АБС серый RAL 7035 тиснение &amp;quot;песок&amp;quot; ТУ BY 490816712.001-2011 лист АБС серый Ral 7035 тиснение &amp;quot;песок&amp;quot; ТУ 2246-005-00867845-2007 или лист пластика IR-21/Matt R8 Grain, RAL 7035 Или листы АБС с аналогичными характеристиками.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spacing w:before="120" w:after="120"/>
            </w:pPr>
            <w:r>
              <w:rPr/>
              <w:t xml:space="preserve">400 т,</w:t>
            </w:r>
            <w:br/>
            <w:r>
              <w:rPr/>
              <w:t xml:space="preserve">282,000,000.00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лист АБС различных типоразмеров (цвет согласно RAL 7037) тиснение &amp;quot;песок&amp;quot;	 лист Senosan A50EG, 85371 Grey, 012RN или лист АБС серый RAL 7037 тиснение &amp;quot;песок&amp;quot; ТУ BY 490816712.001-2011 лист АБС серый Ral 7037 тиснение &amp;quot;песок&amp;quot; ТУ 2246-005-00867845-2007 или лист пластика IR-21/Matt R8 Grain, RAL 7037  Или листы АБС с аналогичными характеристиками.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spacing w:before="120" w:after="120"/>
            </w:pPr>
            <w:r>
              <w:rPr/>
              <w:t xml:space="preserve">410 т,</w:t>
            </w:r>
            <w:br/>
            <w:r>
              <w:rPr/>
              <w:t xml:space="preserve">123,000,000.00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лист АБС матовый, с добавалением УФ - стабилизатора, толщина 5мм (цвет согласно RAL 7024) тиснение &amp;quot;кожа&amp;quot;	Лист АБС SENOSAN A50U MATT EG, 85226, 003FN или лист пластика HP-ASV-17 ABS LEATHER, RAL 7024 Или листы АБС с аналогичными характеристиками.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spacing w:before="120" w:after="120"/>
            </w:pPr>
            <w:r>
              <w:rPr/>
              <w:t xml:space="preserve">130 т,</w:t>
            </w:r>
            <w:br/>
            <w:r>
              <w:rPr/>
              <w:t xml:space="preserve">39,000,000.00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лист АБС матовый, УФ - стабилизированный,толщина 4 мм (цвет согласно RAL 7024) тиснение &amp;quot;песок&amp;quot;
</w:t>
            </w:r>
            <w:br/>
            <w:r>
              <w:rPr/>
              <w:t xml:space="preserve">  Или листы АБС с аналогичными характеристиками.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spacing w:before="120" w:after="120"/>
            </w:pPr>
            <w:r>
              <w:rPr/>
              <w:t xml:space="preserve">80 т,</w:t>
            </w:r>
            <w:br/>
            <w:r>
              <w:rPr/>
              <w:t xml:space="preserve">24,000,000.00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лист АБС матовый, УФ - стабилизированный,толщина 5 мм (цвет согласно RAL 7024) тиснение &amp;quot;песок&amp;quot; Или листы АБС с аналогичными характеристиками.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spacing w:before="120" w:after="120"/>
            </w:pPr>
            <w:r>
              <w:rPr/>
              <w:t xml:space="preserve">200 т,</w:t>
            </w:r>
            <w:br/>
            <w:r>
              <w:rPr/>
              <w:t xml:space="preserve">60,000,000.00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лист АБС термостойкий (цвет согласно RAL 7004) тиснение &amp;quot;песок&amp;quot;	лист АБС Senosan A53 EG 85126 012 RN или лист PY-HH-432 R8 RAL 7004  Или листы АБС с аналогичными характеристиками. Решение о возможности применения материала с аналогичными характеристиками, ранее не использовавшихся на ОАО «МАЗ» - управляющая компания холдинга «БЕЛАВТОМАЗ» и отсутствующих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w:t>
            </w:r>
          </w:p>
        </w:tc>
        <w:tc>
          <w:tcPr>
            <w:tcW w:w="5100" w:type="dxa"/>
            <w:shd w:val="clear" w:fill="fdf5e8"/>
            <w:noWrap/>
          </w:tcPr>
          <w:p>
            <w:pPr>
              <w:ind w:left="113.47199999999999" w:right="113.47199999999999" w:firstLine="0"/>
              <w:spacing w:before="120" w:after="120"/>
            </w:pPr>
            <w:r>
              <w:rPr/>
              <w:t xml:space="preserve">15 т,</w:t>
            </w:r>
            <w:br/>
            <w:r>
              <w:rPr/>
              <w:t xml:space="preserve">4,500,000.00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2025-1257025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Электротехническое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Хомич Александр Викторович, тел. (017) 364 36 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2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3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4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5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6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7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8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9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10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11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12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13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14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15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16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17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 5 разбит на два лота (№ 5.1, № 5.2) (см.изменения). 
</w:t>
            </w:r>
            <w:br/>
            <w:r>
              <w:rPr/>
              <w:t xml:space="preserve">Лот № 6 разбит на два лота (№ 6.1, № 6.2) (см.изменения)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11.08.25, 14.00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Силовой трехфазный трансформатор, 10/0,4 кВ, мощностью 160 кВА.  - 2шт
</w:t>
            </w:r>
            <w:br/>
            <w:r>
              <w:rPr/>
              <w:t xml:space="preserve">2. Силовой трехфазный трансформатор, 10/0,23 (0,4) кВ, мощностью 630 кВА. - 2шт</w:t>
            </w:r>
          </w:p>
        </w:tc>
        <w:tc>
          <w:tcPr>
            <w:tcW w:w="5100" w:type="dxa"/>
            <w:shd w:val="clear" w:fill="fdf5e8"/>
            <w:noWrap/>
          </w:tcPr>
          <w:p>
            <w:pPr>
              <w:ind w:left="113.47199999999999" w:right="113.47199999999999" w:firstLine="0"/>
              <w:spacing w:before="120" w:after="120"/>
            </w:pPr>
            <w:r>
              <w:rPr/>
              <w:t xml:space="preserve">4 шт.,</w:t>
            </w:r>
            <w:br/>
            <w:r>
              <w:rPr/>
              <w:t xml:space="preserve">76,442.03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Комбинированный трансформатор тока и напряжения 110 кВ</w:t>
            </w:r>
          </w:p>
        </w:tc>
        <w:tc>
          <w:tcPr>
            <w:tcW w:w="5100" w:type="dxa"/>
            <w:shd w:val="clear" w:fill="fdf5e8"/>
            <w:noWrap/>
          </w:tcPr>
          <w:p>
            <w:pPr>
              <w:ind w:left="113.47199999999999" w:right="113.47199999999999" w:firstLine="0"/>
              <w:spacing w:before="120" w:after="120"/>
            </w:pPr>
            <w:r>
              <w:rPr/>
              <w:t xml:space="preserve">1 компл.,</w:t>
            </w:r>
            <w:br/>
            <w:r>
              <w:rPr/>
              <w:t xml:space="preserve">105,840.00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внутренней установки 10 кВ</w:t>
            </w:r>
          </w:p>
        </w:tc>
        <w:tc>
          <w:tcPr>
            <w:tcW w:w="5100" w:type="dxa"/>
            <w:shd w:val="clear" w:fill="fdf5e8"/>
            <w:noWrap/>
          </w:tcPr>
          <w:p>
            <w:pPr>
              <w:ind w:left="113.47199999999999" w:right="113.47199999999999" w:firstLine="0"/>
              <w:spacing w:before="120" w:after="120"/>
            </w:pPr>
            <w:r>
              <w:rPr/>
              <w:t xml:space="preserve">1 компл.,</w:t>
            </w:r>
            <w:br/>
            <w:r>
              <w:rPr/>
              <w:t xml:space="preserve">2,678,494.40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элегазовое 110 кВ</w:t>
            </w:r>
          </w:p>
        </w:tc>
        <w:tc>
          <w:tcPr>
            <w:tcW w:w="5100" w:type="dxa"/>
            <w:shd w:val="clear" w:fill="fdf5e8"/>
            <w:noWrap/>
          </w:tcPr>
          <w:p>
            <w:pPr>
              <w:ind w:left="113.47199999999999" w:right="113.47199999999999" w:firstLine="0"/>
              <w:spacing w:before="120" w:after="120"/>
            </w:pPr>
            <w:r>
              <w:rPr/>
              <w:t xml:space="preserve">1 компл.,</w:t>
            </w:r>
            <w:br/>
            <w:r>
              <w:rPr/>
              <w:t xml:space="preserve">5,665,371.48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1.Разъединитель трёхполюсный 35 кВ с двумя комплектами заземляющих ножей - 6к-т
</w:t>
            </w:r>
            <w:br/>
            <w:r>
              <w:rPr/>
              <w:t xml:space="preserve">2.Разъединитель трёхполюсный 35 кВ с одним комплектом заземляющих ножей - 3 к-т
</w:t>
            </w:r>
            <w:br/>
            <w:r>
              <w:rPr/>
              <w:t xml:space="preserve">3.Разъединитель трёхполюсный 110 кВ с одним комплектом заземляющих ножей 1 к-т
</w:t>
            </w:r>
            <w:br/>
            <w:r>
              <w:rPr/>
              <w:t xml:space="preserve">4.Разъединитель однополюсный 110 кВ с одним комплектом заземляющих ножей 3 к-т
</w:t>
            </w:r>
            <w:br/>
            <w:r>
              <w:rPr/>
              <w:t xml:space="preserve">5.Разъединитель трёхполюсный 110 кВ с двумя комплектами заземляющих ножей 1 к-т</w:t>
            </w:r>
          </w:p>
        </w:tc>
        <w:tc>
          <w:tcPr>
            <w:tcW w:w="5100" w:type="dxa"/>
            <w:shd w:val="clear" w:fill="fdf5e8"/>
            <w:noWrap/>
          </w:tcPr>
          <w:p>
            <w:pPr>
              <w:ind w:left="113.47199999999999" w:right="113.47199999999999" w:firstLine="0"/>
              <w:spacing w:before="120" w:after="120"/>
            </w:pPr>
            <w:r>
              <w:rPr/>
              <w:t xml:space="preserve">14 компл.,</w:t>
            </w:r>
            <w:br/>
            <w:r>
              <w:rPr/>
              <w:t xml:space="preserve">543,423.20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1. Выключатель трёхполюсный 35 кВ с выносными ТТ - 4 к-т
</w:t>
            </w:r>
            <w:br/>
            <w:r>
              <w:rPr/>
              <w:t xml:space="preserve">2. Выключатель трёхполюсный элегазовый 110 кВ - 1 к-т</w:t>
            </w:r>
          </w:p>
        </w:tc>
        <w:tc>
          <w:tcPr>
            <w:tcW w:w="5100" w:type="dxa"/>
            <w:shd w:val="clear" w:fill="fdf5e8"/>
            <w:noWrap/>
          </w:tcPr>
          <w:p>
            <w:pPr>
              <w:ind w:left="113.47199999999999" w:right="113.47199999999999" w:firstLine="0"/>
              <w:spacing w:before="120" w:after="120"/>
            </w:pPr>
            <w:r>
              <w:rPr/>
              <w:t xml:space="preserve">5 компл.,</w:t>
            </w:r>
            <w:br/>
            <w:r>
              <w:rPr/>
              <w:t xml:space="preserve">400,187.19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1.Трансформатор силовой 110/10 кВ, 25 МВА - 1шт
</w:t>
            </w:r>
            <w:br/>
            <w:r>
              <w:rPr/>
              <w:t xml:space="preserve">2.Трансформатор силовой 110/35/10 кВ, 25 МВА - 1шт</w:t>
            </w:r>
          </w:p>
        </w:tc>
        <w:tc>
          <w:tcPr>
            <w:tcW w:w="5100" w:type="dxa"/>
            <w:shd w:val="clear" w:fill="fdf5e8"/>
            <w:noWrap/>
          </w:tcPr>
          <w:p>
            <w:pPr>
              <w:ind w:left="113.47199999999999" w:right="113.47199999999999" w:firstLine="0"/>
              <w:spacing w:before="120" w:after="120"/>
            </w:pPr>
            <w:r>
              <w:rPr/>
              <w:t xml:space="preserve">2 шт.,</w:t>
            </w:r>
            <w:br/>
            <w:r>
              <w:rPr/>
              <w:t xml:space="preserve">5,599,674.42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Кран электрический однопролётный г/п 5 т</w:t>
            </w:r>
          </w:p>
        </w:tc>
        <w:tc>
          <w:tcPr>
            <w:tcW w:w="5100" w:type="dxa"/>
            <w:shd w:val="clear" w:fill="fdf5e8"/>
            <w:noWrap/>
          </w:tcPr>
          <w:p>
            <w:pPr>
              <w:ind w:left="113.47199999999999" w:right="113.47199999999999" w:firstLine="0"/>
              <w:spacing w:before="120" w:after="120"/>
            </w:pPr>
            <w:r>
              <w:rPr/>
              <w:t xml:space="preserve">1 компл.,</w:t>
            </w:r>
            <w:br/>
            <w:r>
              <w:rPr/>
              <w:t xml:space="preserve">67,129.00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Щит собственных нужд переменного тока 0,4 кВ ПС &amp;quot;Дягильно&amp;quot;</w:t>
            </w:r>
          </w:p>
        </w:tc>
        <w:tc>
          <w:tcPr>
            <w:tcW w:w="5100" w:type="dxa"/>
            <w:shd w:val="clear" w:fill="fdf5e8"/>
            <w:noWrap/>
          </w:tcPr>
          <w:p>
            <w:pPr>
              <w:ind w:left="113.47199999999999" w:right="113.47199999999999" w:firstLine="0"/>
              <w:spacing w:before="120" w:after="120"/>
            </w:pPr>
            <w:r>
              <w:rPr/>
              <w:t xml:space="preserve">1 компл.,</w:t>
            </w:r>
            <w:br/>
            <w:r>
              <w:rPr/>
              <w:t xml:space="preserve">81,895.00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Шкаф гарантированного питания ПС &amp;quot;Дягильно&amp;quot;</w:t>
            </w:r>
          </w:p>
        </w:tc>
        <w:tc>
          <w:tcPr>
            <w:tcW w:w="5100" w:type="dxa"/>
            <w:shd w:val="clear" w:fill="fdf5e8"/>
            <w:noWrap/>
          </w:tcPr>
          <w:p>
            <w:pPr>
              <w:ind w:left="113.47199999999999" w:right="113.47199999999999" w:firstLine="0"/>
              <w:spacing w:before="120" w:after="120"/>
            </w:pPr>
            <w:r>
              <w:rPr/>
              <w:t xml:space="preserve">1 компл.,</w:t>
            </w:r>
            <w:br/>
            <w:r>
              <w:rPr/>
              <w:t xml:space="preserve">107,459.14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Щит постоянного тока</w:t>
            </w:r>
          </w:p>
        </w:tc>
        <w:tc>
          <w:tcPr>
            <w:tcW w:w="5100" w:type="dxa"/>
            <w:shd w:val="clear" w:fill="fdf5e8"/>
            <w:noWrap/>
          </w:tcPr>
          <w:p>
            <w:pPr>
              <w:ind w:left="113.47199999999999" w:right="113.47199999999999" w:firstLine="0"/>
              <w:spacing w:before="120" w:after="120"/>
            </w:pPr>
            <w:r>
              <w:rPr/>
              <w:t xml:space="preserve">2 компл.,</w:t>
            </w:r>
            <w:br/>
            <w:r>
              <w:rPr/>
              <w:t xml:space="preserve">455,405.60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Шкаф распределения оперативного тока</w:t>
            </w:r>
          </w:p>
        </w:tc>
        <w:tc>
          <w:tcPr>
            <w:tcW w:w="5100" w:type="dxa"/>
            <w:shd w:val="clear" w:fill="fdf5e8"/>
            <w:noWrap/>
          </w:tcPr>
          <w:p>
            <w:pPr>
              <w:ind w:left="113.47199999999999" w:right="113.47199999999999" w:firstLine="0"/>
              <w:spacing w:before="120" w:after="120"/>
            </w:pPr>
            <w:r>
              <w:rPr/>
              <w:t xml:space="preserve">4 шт.,</w:t>
            </w:r>
            <w:br/>
            <w:r>
              <w:rPr/>
              <w:t xml:space="preserve">150,816.00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из 104 элементов типа 4OPzS250 (или аналогичные), комплектно со стеллажом и набором для обслуживания</w:t>
            </w:r>
          </w:p>
        </w:tc>
        <w:tc>
          <w:tcPr>
            <w:tcW w:w="5100" w:type="dxa"/>
            <w:shd w:val="clear" w:fill="fdf5e8"/>
            <w:noWrap/>
          </w:tcPr>
          <w:p>
            <w:pPr>
              <w:ind w:left="113.47199999999999" w:right="113.47199999999999" w:firstLine="0"/>
              <w:spacing w:before="120" w:after="120"/>
            </w:pPr>
            <w:r>
              <w:rPr/>
              <w:t xml:space="preserve">2 компл.,</w:t>
            </w:r>
            <w:br/>
            <w:r>
              <w:rPr/>
              <w:t xml:space="preserve">159,316.48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27.20.22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1.Шкаф &amp;quot;Сервер АСУ ТП&amp;quot; - 1шт
</w:t>
            </w:r>
            <w:br/>
            <w:r>
              <w:rPr/>
              <w:t xml:space="preserve">2.Шкаф &amp;quot;ТМ №1&amp;quot; - 1шт
</w:t>
            </w:r>
            <w:br/>
            <w:r>
              <w:rPr/>
              <w:t xml:space="preserve">3.Шкаф &amp;quot;ТМ №2&amp;quot; - 1шт
</w:t>
            </w:r>
            <w:br/>
            <w:r>
              <w:rPr/>
              <w:t xml:space="preserve">4.Шкаф &amp;quot;Контроллер ПУ&amp;quot; - 1шт
</w:t>
            </w:r>
            <w:br/>
            <w:r>
              <w:rPr/>
              <w:t xml:space="preserve">5.АРМ АСУ ТП (ноутбук) - 1шт</w:t>
            </w:r>
          </w:p>
        </w:tc>
        <w:tc>
          <w:tcPr>
            <w:tcW w:w="5100" w:type="dxa"/>
            <w:shd w:val="clear" w:fill="fdf5e8"/>
            <w:noWrap/>
          </w:tcPr>
          <w:p>
            <w:pPr>
              <w:ind w:left="113.47199999999999" w:right="113.47199999999999" w:firstLine="0"/>
              <w:spacing w:before="120" w:after="120"/>
            </w:pPr>
            <w:r>
              <w:rPr/>
              <w:t xml:space="preserve">5 шт.,</w:t>
            </w:r>
            <w:br/>
            <w:r>
              <w:rPr/>
              <w:t xml:space="preserve">747,585.45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Комплект дооснащения диспетчерского щита ОДС Столбцовских ЭС</w:t>
            </w:r>
          </w:p>
        </w:tc>
        <w:tc>
          <w:tcPr>
            <w:tcW w:w="5100" w:type="dxa"/>
            <w:shd w:val="clear" w:fill="fdf5e8"/>
            <w:noWrap/>
          </w:tcPr>
          <w:p>
            <w:pPr>
              <w:ind w:left="113.47199999999999" w:right="113.47199999999999" w:firstLine="0"/>
              <w:spacing w:before="120" w:after="120"/>
            </w:pPr>
            <w:r>
              <w:rPr/>
              <w:t xml:space="preserve">1 компл.,</w:t>
            </w:r>
            <w:br/>
            <w:r>
              <w:rPr/>
              <w:t xml:space="preserve">36,267.96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1.АРМ АСКУЭ (ноутбук) - 1шт
</w:t>
            </w:r>
            <w:br/>
            <w:r>
              <w:rPr/>
              <w:t xml:space="preserve">2.Шкаф &amp;quot;УСПД для установки на ПС -110 кВ &amp;quot;Дягильно&amp;quot;  - 1шт
</w:t>
            </w:r>
            <w:br/>
            <w:r>
              <w:rPr/>
              <w:t xml:space="preserve">3.Шкаф &amp;quot;СЭ-110 кВ для установки на ПС -110 кВ &amp;quot;Дягильно&amp;quot;  - 1шт
</w:t>
            </w:r>
            <w:br/>
            <w:r>
              <w:rPr/>
              <w:t xml:space="preserve">4.Шкаф &amp;quot;СЭ-35 кВ для установки на ПС -110 кВ &amp;quot;Дягильно&amp;quot;  - 1шт
</w:t>
            </w:r>
            <w:br/>
            <w:r>
              <w:rPr/>
              <w:t xml:space="preserve">5.УКПКЭ (переносное)  - 1шт
</w:t>
            </w:r>
            <w:br/>
            <w:r>
              <w:rPr/>
              <w:t xml:space="preserve">6.Шкаф &amp;quot;СЭ-110 кВ №3 для установки на ПС-330 кВ &amp;quot;Столбцы&amp;quot;  - 1шт
</w:t>
            </w:r>
            <w:br/>
            <w:r>
              <w:rPr/>
              <w:t xml:space="preserve">7.Шкаф АСКУЭ для установки на ПС-35 кВ &amp;quot;Хлебокомбинат&amp;quot;  - 1шт</w:t>
            </w:r>
          </w:p>
        </w:tc>
        <w:tc>
          <w:tcPr>
            <w:tcW w:w="5100" w:type="dxa"/>
            <w:shd w:val="clear" w:fill="fdf5e8"/>
            <w:noWrap/>
          </w:tcPr>
          <w:p>
            <w:pPr>
              <w:ind w:left="113.47199999999999" w:right="113.47199999999999" w:firstLine="0"/>
              <w:spacing w:before="120" w:after="120"/>
            </w:pPr>
            <w:r>
              <w:rPr/>
              <w:t xml:space="preserve">7 шт.,</w:t>
            </w:r>
            <w:br/>
            <w:r>
              <w:rPr/>
              <w:t xml:space="preserve">306,465.08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Оборудование системы видеонаблюдения</w:t>
            </w:r>
          </w:p>
        </w:tc>
        <w:tc>
          <w:tcPr>
            <w:tcW w:w="5100" w:type="dxa"/>
            <w:shd w:val="clear" w:fill="fdf5e8"/>
            <w:noWrap/>
          </w:tcPr>
          <w:p>
            <w:pPr>
              <w:ind w:left="113.47199999999999" w:right="113.47199999999999" w:firstLine="0"/>
              <w:spacing w:before="120" w:after="120"/>
            </w:pPr>
            <w:r>
              <w:rPr/>
              <w:t xml:space="preserve">1 компл.,</w:t>
            </w:r>
            <w:br/>
            <w:r>
              <w:rPr/>
              <w:t xml:space="preserve">141,247.75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26.30.40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2025-1261000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 Запасные части ПВД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филиал Лукомльская ГРЭС
</w:t>
            </w:r>
            <w:br/>
            <w:r>
              <w:rPr/>
              <w:t xml:space="preserve">Республика Беларусь, Витебская обл., г.Новолукомль, 211162, Лукомльское шоссе, 10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Шавкун Александр Анатольевич, телефон +375 2133 3 81 41, телефон/факс в ОМТС +375 2133 3 45 41, эл. почта: Shavkun@lst.vitebsk.energo.by.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30.07.2025.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30.07.2025.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30.07.2025.После размещения приглашения к закупке в сети Интернет в информационной системе «Тендеры» заказчик по письменному обращению заинтересованных в закупке лиц предоставляет им документацию в электронном виде по электронной почте с адреса ответственного лица, обеспечивающего связь с участниками.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30.07.2025.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30.07.2025.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Предмет закупки: Запасные части ПВД или аналог: 
</w:t>
            </w:r>
            <w:br/>
            <w:r>
              <w:rPr/>
              <w:t xml:space="preserve">№
</w:t>
            </w:r>
            <w:br/>
            <w:r>
              <w:rPr/>
              <w:t xml:space="preserve">п/п	Наименование подлежащих закупке товаров (или аналог)	Код ТН ВЭД ЕАЭС товаров,
</w:t>
            </w:r>
            <w:br/>
            <w:r>
              <w:rPr/>
              <w:t xml:space="preserve">Подкатегория ОКРБ 007-2012	Технические показатели (характеристики)
</w:t>
            </w:r>
            <w:br/>
            <w:r>
              <w:rPr/>
              <w:t xml:space="preserve">и параметры товара	Кол-во (объем) товаров	Ориентировочная  цена за единицу товара, руб. с НДС
</w:t>
            </w:r>
            <w:br/>
            <w:r>
              <w:rPr/>
              <w:t xml:space="preserve">Лот 1
</w:t>
            </w:r>
            <w:br/>
            <w:r>
              <w:rPr/>
              <w:t xml:space="preserve">1.	Комплект запасных частей подогревателя ПВ 450-380-17М в составе:
</w:t>
            </w:r>
            <w:br/>
            <w:r>
              <w:rPr/>
              <w:t xml:space="preserve">Система трубная – 1шт.
</w:t>
            </w:r>
            <w:br/>
            <w:r>
              <w:rPr/>
              <w:t xml:space="preserve">Корпус – 1шт.
</w:t>
            </w:r>
            <w:br/>
            <w:r>
              <w:rPr/>
              <w:t xml:space="preserve">Шпилька №2 М52×3; кл.3 L=330 мм – 24шт.
</w:t>
            </w:r>
            <w:br/>
            <w:r>
              <w:rPr/>
              <w:t xml:space="preserve">Гайка колпачковая 
</w:t>
            </w:r>
            <w:br/>
            <w:r>
              <w:rPr/>
              <w:t xml:space="preserve">М52×3 – 48шт.
</w:t>
            </w:r>
            <w:br/>
            <w:r>
              <w:rPr/>
              <w:t xml:space="preserve">Таблица заводская – 1шт.
</w:t>
            </w:r>
            <w:br/>
            <w:r>
              <w:rPr/>
              <w:t xml:space="preserve">Фланец Ру64;
</w:t>
            </w:r>
            <w:br/>
            <w:r>
              <w:rPr/>
              <w:t xml:space="preserve">Ду200/150 – 1 шт.
</w:t>
            </w:r>
            <w:br/>
            <w:r>
              <w:rPr/>
              <w:t xml:space="preserve">Шпилька М30×180 – 12шт.
</w:t>
            </w:r>
            <w:br/>
            <w:r>
              <w:rPr/>
              <w:t xml:space="preserve">Шайба 30 – 24шт.
</w:t>
            </w:r>
            <w:br/>
            <w:r>
              <w:rPr/>
              <w:t xml:space="preserve">Гайка М30 – 24шт.
</w:t>
            </w:r>
            <w:br/>
            <w:r>
              <w:rPr/>
              <w:t xml:space="preserve">Прокладка 259×204 – 1шт.
</w:t>
            </w:r>
            <w:br/>
            <w:r>
              <w:rPr/>
              <w:t xml:space="preserve">Кольцо нижнее – 1шт.
</w:t>
            </w:r>
            <w:br/>
            <w:r>
              <w:rPr/>
              <w:t xml:space="preserve">Набивка сальниковая, марка АС, асбестовый многослойный шнур – 0,2кг.
</w:t>
            </w:r>
            <w:br/>
            <w:r>
              <w:rPr/>
              <w:t xml:space="preserve">Кольцо верхнее - 1 шт.
</w:t>
            </w:r>
            <w:br/>
            <w:r>
              <w:rPr/>
              <w:t xml:space="preserve">Бачок конденсатный - 3шт.
</w:t>
            </w:r>
            <w:br/>
            <w:r>
              <w:rPr/>
              <w:t xml:space="preserve">Сифон с переходником – 1шт.
</w:t>
            </w:r>
            <w:br/>
            <w:r>
              <w:rPr/>
              <w:t xml:space="preserve">Труба 16×2,5 L=3 п.м. – 4шт.
</w:t>
            </w:r>
            <w:br/>
            <w:r>
              <w:rPr/>
              <w:t xml:space="preserve">Труба 25×3.5; L=3 п.м. – 2шт.	8404 90 000 0 /
</w:t>
            </w:r>
            <w:br/>
            <w:r>
              <w:rPr/>
              <w:t xml:space="preserve">25.30.13.500	В соответствии с чертежом К-306577 (Приложение 1)	2	3 038 718,98
</w:t>
            </w:r>
            <w:br/>
            <w:r>
              <w:rPr/>
              <w:t xml:space="preserve">2.	Комплект запасных частей подогревателя ПВ 600-380-42М в составе:
</w:t>
            </w:r>
            <w:br/>
            <w:r>
              <w:rPr/>
              <w:t xml:space="preserve">Система трубная – 1шт.
</w:t>
            </w:r>
            <w:br/>
            <w:r>
              <w:rPr/>
              <w:t xml:space="preserve">Корпус – 1шт.
</w:t>
            </w:r>
            <w:br/>
            <w:r>
              <w:rPr/>
              <w:t xml:space="preserve">Шпилька №1 М60×3; кл.3 L=420 мм – 32шт.
</w:t>
            </w:r>
            <w:br/>
            <w:r>
              <w:rPr/>
              <w:t xml:space="preserve">Гайка колпачковая 
</w:t>
            </w:r>
            <w:br/>
            <w:r>
              <w:rPr/>
              <w:t xml:space="preserve">М60×3 – 64шт.
</w:t>
            </w:r>
            <w:br/>
            <w:r>
              <w:rPr/>
              <w:t xml:space="preserve">Таблица заводская – 1шт.
</w:t>
            </w:r>
            <w:br/>
            <w:r>
              <w:rPr/>
              <w:t xml:space="preserve">Фланец Ру64;
</w:t>
            </w:r>
            <w:br/>
            <w:r>
              <w:rPr/>
              <w:t xml:space="preserve">Ду200/150 – 1 шт.
</w:t>
            </w:r>
            <w:br/>
            <w:r>
              <w:rPr/>
              <w:t xml:space="preserve">Шпилька М30×180 – 12шт.
</w:t>
            </w:r>
            <w:br/>
            <w:r>
              <w:rPr/>
              <w:t xml:space="preserve">Шайба 30 – 24шт.
</w:t>
            </w:r>
            <w:br/>
            <w:r>
              <w:rPr/>
              <w:t xml:space="preserve">Гайка М30 – 24шт.
</w:t>
            </w:r>
            <w:br/>
            <w:r>
              <w:rPr/>
              <w:t xml:space="preserve">Прокладка 259×204 – 1шт.
</w:t>
            </w:r>
            <w:br/>
            <w:r>
              <w:rPr/>
              <w:t xml:space="preserve">Кольцо нижнее – 1шт.
</w:t>
            </w:r>
            <w:br/>
            <w:r>
              <w:rPr/>
              <w:t xml:space="preserve">Набивка сальниковая , марка АС, асбестовый многослойный шнур – 0,2кг.
</w:t>
            </w:r>
            <w:br/>
            <w:r>
              <w:rPr/>
              <w:t xml:space="preserve">Кольцо верхнее - 1 шт.
</w:t>
            </w:r>
            <w:br/>
            <w:r>
              <w:rPr/>
              <w:t xml:space="preserve">Бачок конденсатный - 3шт.
</w:t>
            </w:r>
            <w:br/>
            <w:r>
              <w:rPr/>
              <w:t xml:space="preserve">Сифон – 1шт.
</w:t>
            </w:r>
            <w:br/>
            <w:r>
              <w:rPr/>
              <w:t xml:space="preserve">Труба 16×2,5 L=3 п.м. – 4шт.
</w:t>
            </w:r>
            <w:br/>
            <w:r>
              <w:rPr/>
              <w:t xml:space="preserve">Труба 25×3.5; L=3 п.м. – 2шт.	8404 90 000 0 /
</w:t>
            </w:r>
            <w:br/>
            <w:r>
              <w:rPr/>
              <w:t xml:space="preserve">25.30.13.500	В соответствии с чертежом К-306651 (Приложение 2)	2	3 851 722,61
</w:t>
            </w:r>
            <w:br/>
            <w:r>
              <w:rPr/>
              <w:t xml:space="preserve">3.	Комплект запасных частей подогревателя ПВ 450-380-66М в составе:
</w:t>
            </w:r>
            <w:br/>
            <w:r>
              <w:rPr/>
              <w:t xml:space="preserve">Система трубная – 1шт.
</w:t>
            </w:r>
            <w:br/>
            <w:r>
              <w:rPr/>
              <w:t xml:space="preserve">Корпус – 1шт.
</w:t>
            </w:r>
            <w:br/>
            <w:r>
              <w:rPr/>
              <w:t xml:space="preserve">Шпилька №1 М60×3; кл.3 L=440 мм – 44шт.
</w:t>
            </w:r>
            <w:br/>
            <w:r>
              <w:rPr/>
              <w:t xml:space="preserve">Гайка колпачковая 
</w:t>
            </w:r>
            <w:br/>
            <w:r>
              <w:rPr/>
              <w:t xml:space="preserve">М60×3 – 88шт.
</w:t>
            </w:r>
            <w:br/>
            <w:r>
              <w:rPr/>
              <w:t xml:space="preserve">Таблица заводская – 1шт.
</w:t>
            </w:r>
            <w:br/>
            <w:r>
              <w:rPr/>
              <w:t xml:space="preserve">Фланец Ру64;
</w:t>
            </w:r>
            <w:br/>
            <w:r>
              <w:rPr/>
              <w:t xml:space="preserve">Ду200/150 – 1 шт.
</w:t>
            </w:r>
            <w:br/>
            <w:r>
              <w:rPr/>
              <w:t xml:space="preserve">Шпилька М36×210 – 12шт.
</w:t>
            </w:r>
            <w:br/>
            <w:r>
              <w:rPr/>
              <w:t xml:space="preserve">Шайба 36 – 24шт.
</w:t>
            </w:r>
            <w:br/>
            <w:r>
              <w:rPr/>
              <w:t xml:space="preserve">Гайка М36 – 24шт.
</w:t>
            </w:r>
            <w:br/>
            <w:r>
              <w:rPr/>
              <w:t xml:space="preserve">Прокладка 259×204 – 1шт.
</w:t>
            </w:r>
            <w:br/>
            <w:r>
              <w:rPr/>
              <w:t xml:space="preserve">Кольцо нижнее – 1шт.
</w:t>
            </w:r>
            <w:br/>
            <w:r>
              <w:rPr/>
              <w:t xml:space="preserve">Набивка сальниковая , марка АС, асбестовый многослойный шнур – 0,2кг.
</w:t>
            </w:r>
            <w:br/>
            <w:r>
              <w:rPr/>
              <w:t xml:space="preserve">Кольцо верхнее - 1 шт.
</w:t>
            </w:r>
            <w:br/>
            <w:r>
              <w:rPr/>
              <w:t xml:space="preserve">Бачок конденсатный - 3шт.
</w:t>
            </w:r>
            <w:br/>
            <w:r>
              <w:rPr/>
              <w:t xml:space="preserve">Сифон – 1шт.
</w:t>
            </w:r>
            <w:br/>
            <w:r>
              <w:rPr/>
              <w:t xml:space="preserve">Труба 16×2,5 L=3 п.м. – 4шт.
</w:t>
            </w:r>
            <w:br/>
            <w:r>
              <w:rPr/>
              <w:t xml:space="preserve">Труба 25×3.5; L=3 п.м. – 2шт.	8404 90 000 0 /
</w:t>
            </w:r>
            <w:br/>
            <w:r>
              <w:rPr/>
              <w:t xml:space="preserve">25.30.13.500	В соответствии с чертежом К-306698 (Приложение 3)	2	3 964 952,48
</w:t>
            </w:r>
            <w:br/>
            <w:r>
              <w:rPr/>
              <w:t xml:space="preserve">        Закупка производится одним лотом без разделения на части. Подача предложения на часть лота не допускается, такое предложение отклоняется.</w:t>
            </w:r>
          </w:p>
        </w:tc>
        <w:tc>
          <w:tcPr>
            <w:tcW w:w="5100" w:type="dxa"/>
            <w:shd w:val="clear" w:fill="fdf5e8"/>
            <w:noWrap/>
          </w:tcPr>
          <w:p>
            <w:pPr>
              <w:ind w:left="113.47199999999999" w:right="113.47199999999999" w:firstLine="0"/>
              <w:spacing w:before="120" w:after="120"/>
            </w:pPr>
            <w:r>
              <w:rPr/>
              <w:t xml:space="preserve">6 компл.,</w:t>
            </w:r>
            <w:br/>
            <w:r>
              <w:rPr/>
              <w:t xml:space="preserve">21,710,788.15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10.09.2025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от 30.07.2025.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25.30.13.500</w:t>
            </w:r>
          </w:p>
        </w:tc>
      </w:tr>
    </w:tbl>
    <w:p/>
    <w:p>
      <w:pPr>
        <w:ind w:left="113.47199999999999" w:right="113.47199999999999" w:firstLine="0"/>
        <w:spacing w:before="120" w:after="120"/>
      </w:pPr>
      <w:r>
        <w:rPr>
          <w:b w:val="1"/>
          <w:bCs w:val="1"/>
        </w:rPr>
        <w:t xml:space="preserve">Процедура закупки № 2025-1261041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ПВД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филиал Лукомльская ГРЭС
</w:t>
            </w:r>
            <w:br/>
            <w:r>
              <w:rPr/>
              <w:t xml:space="preserve">Республика Беларусь, Витебская обл., г.Новолукомль, 211162, Лукомльское шоссе, 10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Шавкун Александр Анатольевич, телефон +375 2133 3 81 41, телефон/факс в ОМТС +375 2133 3 45 41, эл. почта: Shavkun@lst.vitebsk.energo.by.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30.08.2025.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30.08.2025.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30.08.2025.После размещения приглашения к закупке в сети Интернет в информационной системе «Тендеры» заказчик по письменному обращению заинтересованных в закупке лиц предоставляет им документацию в электронном виде по электронной почте с адреса ответственного лица, обеспечивающего связь с участниками.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30.08.2025.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 от 30.08.2025.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 соответствии с Документацией о закупке от 30.08.2025.</w:t>
            </w:r>
          </w:p>
        </w:tc>
        <w:tc>
          <w:tcPr>
            <w:tcW w:w="5100" w:type="dxa"/>
            <w:shd w:val="clear" w:fill="fdf5e8"/>
            <w:noWrap/>
          </w:tcPr>
          <w:p>
            <w:pPr>
              <w:ind w:left="113.47199999999999" w:right="113.47199999999999" w:firstLine="0"/>
              <w:spacing w:before="120" w:after="120"/>
            </w:pPr>
            <w:r>
              <w:rPr/>
              <w:t xml:space="preserve">6 компл.,</w:t>
            </w:r>
            <w:br/>
            <w:r>
              <w:rPr/>
              <w:t xml:space="preserve">21,710,788.15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 о закупке от 30.08.2025.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25.30.13.500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2025-08-04T07:00:49+03:00</dcterms:created>
  <dcterms:modified xsi:type="dcterms:W3CDTF">2025-08-04T07:00:49+03:00</dcterms:modified>
</cp:coreProperties>
</file>

<file path=docProps/custom.xml><?xml version="1.0" encoding="utf-8"?>
<Properties xmlns="http://schemas.openxmlformats.org/officeDocument/2006/custom-properties" xmlns:vt="http://schemas.openxmlformats.org/officeDocument/2006/docPropsVTypes"/>
</file>